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F28D2" w14:textId="0B798F9F" w:rsidR="00742398" w:rsidRPr="00ED0175" w:rsidRDefault="00742398" w:rsidP="00742398">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 xml:space="preserve">6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9B69E9">
        <w:rPr>
          <w:rFonts w:ascii="Arial" w:hAnsi="Arial" w:cs="Arial"/>
          <w:b/>
          <w:bCs/>
          <w:sz w:val="24"/>
          <w:lang w:val="en-US" w:eastAsia="en-US"/>
        </w:rPr>
        <w:t>5850</w:t>
      </w:r>
    </w:p>
    <w:bookmarkEnd w:id="0"/>
    <w:p w14:paraId="1DDDDE54" w14:textId="56AD1DCC" w:rsidR="00742398" w:rsidRPr="00ED0175" w:rsidRDefault="00742398" w:rsidP="00742398">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13</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7</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 xml:space="preserve">May 2019                              </w:t>
      </w: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33C0801D"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bookmarkStart w:id="1" w:name="_GoBack"/>
      <w:r w:rsidR="00613326" w:rsidRPr="00613326">
        <w:rPr>
          <w:rFonts w:ascii="Arial" w:hAnsi="Arial" w:cs="Arial"/>
          <w:b/>
          <w:bCs/>
          <w:szCs w:val="22"/>
          <w:lang w:val="en-US"/>
        </w:rPr>
        <w:t xml:space="preserve">PC5 </w:t>
      </w:r>
      <w:r w:rsidR="00732B0A">
        <w:rPr>
          <w:rFonts w:ascii="Arial" w:hAnsi="Arial" w:cs="Arial"/>
          <w:b/>
          <w:bCs/>
          <w:szCs w:val="22"/>
          <w:lang w:val="en-US"/>
        </w:rPr>
        <w:t>PDCP</w:t>
      </w:r>
      <w:r w:rsidR="00613326" w:rsidRPr="00613326">
        <w:rPr>
          <w:rFonts w:ascii="Arial" w:hAnsi="Arial" w:cs="Arial"/>
          <w:b/>
          <w:bCs/>
          <w:szCs w:val="22"/>
          <w:lang w:val="en-US"/>
        </w:rPr>
        <w:t xml:space="preserve"> protocol in NR V2X</w:t>
      </w:r>
      <w:bookmarkEnd w:id="1"/>
      <w:r w:rsidR="00AC3474">
        <w:rPr>
          <w:rFonts w:ascii="Arial" w:hAnsi="Arial" w:cs="Arial"/>
          <w:b/>
          <w:bCs/>
          <w:szCs w:val="22"/>
          <w:lang w:val="en-US"/>
        </w:rPr>
        <w:t xml:space="preserve"> </w:t>
      </w:r>
    </w:p>
    <w:p w14:paraId="460AA54F" w14:textId="6F452E99"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A45D8B" w:rsidRPr="0035557B">
        <w:rPr>
          <w:rFonts w:ascii="Arial" w:hAnsi="Arial" w:cs="Arial"/>
          <w:b/>
          <w:bCs/>
          <w:szCs w:val="22"/>
          <w:lang w:val="en-US" w:eastAsia="en-US"/>
        </w:rPr>
        <w:t>11.</w:t>
      </w:r>
      <w:r w:rsidR="005D5BCC" w:rsidRPr="0035557B">
        <w:rPr>
          <w:rFonts w:ascii="Arial" w:hAnsi="Arial" w:cs="Arial"/>
          <w:b/>
          <w:bCs/>
          <w:szCs w:val="22"/>
          <w:lang w:val="en-US" w:eastAsia="en-US"/>
        </w:rPr>
        <w:t>4.</w:t>
      </w:r>
      <w:r w:rsidR="006B37EF">
        <w:rPr>
          <w:rFonts w:ascii="Arial" w:hAnsi="Arial" w:cs="Arial"/>
          <w:b/>
          <w:bCs/>
          <w:szCs w:val="22"/>
          <w:lang w:val="en-US" w:eastAsia="en-US"/>
        </w:rPr>
        <w:t>2</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2" w:name="_Ref165266342"/>
      <w:r w:rsidRPr="001109BD">
        <w:t>Introduction</w:t>
      </w:r>
      <w:bookmarkEnd w:id="2"/>
    </w:p>
    <w:p w14:paraId="680AB523" w14:textId="2E384FB9" w:rsidR="00FB5B6C" w:rsidRPr="002A3F79" w:rsidRDefault="002961A7" w:rsidP="00AE0583">
      <w:pPr>
        <w:spacing w:line="240" w:lineRule="auto"/>
        <w:rPr>
          <w:bCs/>
          <w:sz w:val="20"/>
        </w:rPr>
      </w:pPr>
      <w:r w:rsidRPr="002A3F79">
        <w:rPr>
          <w:sz w:val="20"/>
        </w:rPr>
        <w:t xml:space="preserve">In </w:t>
      </w:r>
      <w:r w:rsidR="00196B5B" w:rsidRPr="002A3F79">
        <w:rPr>
          <w:sz w:val="20"/>
        </w:rPr>
        <w:t xml:space="preserve">last </w:t>
      </w:r>
      <w:r w:rsidRPr="002A3F79">
        <w:rPr>
          <w:sz w:val="20"/>
        </w:rPr>
        <w:t>RAN</w:t>
      </w:r>
      <w:r w:rsidR="007F4513" w:rsidRPr="002A3F79">
        <w:rPr>
          <w:sz w:val="20"/>
        </w:rPr>
        <w:t>2</w:t>
      </w:r>
      <w:r w:rsidR="00137E75" w:rsidRPr="002A3F79">
        <w:rPr>
          <w:sz w:val="20"/>
        </w:rPr>
        <w:t xml:space="preserve"> </w:t>
      </w:r>
      <w:r w:rsidRPr="002A3F79">
        <w:rPr>
          <w:sz w:val="20"/>
        </w:rPr>
        <w:t>meeting</w:t>
      </w:r>
      <w:r w:rsidR="007F4513" w:rsidRPr="002A3F79">
        <w:rPr>
          <w:sz w:val="20"/>
        </w:rPr>
        <w:t>s</w:t>
      </w:r>
      <w:r w:rsidRPr="002A3F79">
        <w:rPr>
          <w:sz w:val="20"/>
        </w:rPr>
        <w:t xml:space="preserve">, </w:t>
      </w:r>
      <w:r w:rsidR="00DB3569" w:rsidRPr="002A3F79">
        <w:rPr>
          <w:sz w:val="20"/>
        </w:rPr>
        <w:t>some conclusion</w:t>
      </w:r>
      <w:r w:rsidR="001B389F" w:rsidRPr="002A3F79">
        <w:rPr>
          <w:sz w:val="20"/>
        </w:rPr>
        <w:t>s</w:t>
      </w:r>
      <w:r w:rsidR="00DB3569" w:rsidRPr="002A3F79">
        <w:rPr>
          <w:sz w:val="20"/>
        </w:rPr>
        <w:t xml:space="preserve"> about </w:t>
      </w:r>
      <w:r w:rsidR="008C12BB" w:rsidRPr="002A3F79">
        <w:rPr>
          <w:sz w:val="20"/>
        </w:rPr>
        <w:t xml:space="preserve">PC5 </w:t>
      </w:r>
      <w:r w:rsidR="00770237" w:rsidRPr="002A3F79">
        <w:rPr>
          <w:sz w:val="20"/>
        </w:rPr>
        <w:t>L2</w:t>
      </w:r>
      <w:r w:rsidR="00B93CAC" w:rsidRPr="002A3F79">
        <w:rPr>
          <w:sz w:val="20"/>
        </w:rPr>
        <w:t xml:space="preserve"> </w:t>
      </w:r>
      <w:r w:rsidR="008C12BB" w:rsidRPr="002A3F79">
        <w:rPr>
          <w:sz w:val="20"/>
        </w:rPr>
        <w:t>protocol in NR V2X</w:t>
      </w:r>
      <w:r w:rsidRPr="002A3F79">
        <w:rPr>
          <w:sz w:val="20"/>
        </w:rPr>
        <w:t xml:space="preserve"> w</w:t>
      </w:r>
      <w:r w:rsidR="001B389F" w:rsidRPr="002A3F79">
        <w:rPr>
          <w:sz w:val="20"/>
        </w:rPr>
        <w:t>ere</w:t>
      </w:r>
      <w:r w:rsidRPr="002A3F79">
        <w:rPr>
          <w:sz w:val="20"/>
        </w:rPr>
        <w:t xml:space="preserve"> </w:t>
      </w:r>
      <w:r w:rsidR="00DB3569" w:rsidRPr="002A3F79">
        <w:rPr>
          <w:sz w:val="20"/>
        </w:rPr>
        <w:t>agre</w:t>
      </w:r>
      <w:r w:rsidRPr="002A3F79">
        <w:rPr>
          <w:sz w:val="20"/>
        </w:rPr>
        <w:t>ed</w:t>
      </w:r>
      <w:r w:rsidR="00FC2E13" w:rsidRPr="002A3F79">
        <w:rPr>
          <w:sz w:val="20"/>
        </w:rPr>
        <w:t>.</w:t>
      </w:r>
      <w:r w:rsidRPr="002A3F79">
        <w:rPr>
          <w:sz w:val="20"/>
        </w:rPr>
        <w:t xml:space="preserve"> The </w:t>
      </w:r>
      <w:r w:rsidR="003222D0" w:rsidRPr="002A3F79">
        <w:rPr>
          <w:sz w:val="20"/>
        </w:rPr>
        <w:t>agreements</w:t>
      </w:r>
      <w:r w:rsidRPr="002A3F79">
        <w:rPr>
          <w:sz w:val="20"/>
        </w:rPr>
        <w:t xml:space="preserve"> are as follows</w:t>
      </w:r>
      <w:r w:rsidR="00FB5B6C" w:rsidRPr="002A3F79">
        <w:rPr>
          <w:bCs/>
          <w:sz w:val="20"/>
        </w:rPr>
        <w:t>.</w:t>
      </w:r>
    </w:p>
    <w:tbl>
      <w:tblPr>
        <w:tblStyle w:val="ac"/>
        <w:tblW w:w="0" w:type="auto"/>
        <w:tblLook w:val="04A0" w:firstRow="1" w:lastRow="0" w:firstColumn="1" w:lastColumn="0" w:noHBand="0" w:noVBand="1"/>
      </w:tblPr>
      <w:tblGrid>
        <w:gridCol w:w="9629"/>
      </w:tblGrid>
      <w:tr w:rsidR="002961A7" w14:paraId="7C81E5E0" w14:textId="77777777" w:rsidTr="002961A7">
        <w:tc>
          <w:tcPr>
            <w:tcW w:w="9629" w:type="dxa"/>
          </w:tcPr>
          <w:p w14:paraId="06F33222" w14:textId="77777777" w:rsidR="002F7E68" w:rsidRDefault="002F7E68" w:rsidP="002F7E68">
            <w:pPr>
              <w:rPr>
                <w:noProof/>
              </w:rPr>
            </w:pPr>
            <w:bookmarkStart w:id="3" w:name="OLE_LINK1"/>
            <w:bookmarkStart w:id="4" w:name="OLE_LINK2"/>
            <w:r>
              <w:rPr>
                <w:highlight w:val="green"/>
              </w:rPr>
              <w:t xml:space="preserve">RAN2#104 </w:t>
            </w:r>
            <w:r w:rsidRPr="0045387F">
              <w:rPr>
                <w:highlight w:val="green"/>
              </w:rPr>
              <w:t>Agreements</w:t>
            </w:r>
          </w:p>
          <w:p w14:paraId="3AD6F860" w14:textId="77777777" w:rsidR="002F7E68" w:rsidRDefault="002F7E68" w:rsidP="002F7E68">
            <w:pPr>
              <w:pStyle w:val="Style1"/>
              <w:spacing w:after="0" w:afterAutospacing="0" w:line="360" w:lineRule="auto"/>
              <w:rPr>
                <w:noProof/>
              </w:rPr>
            </w:pPr>
            <w:r w:rsidRPr="00286C17">
              <w:rPr>
                <w:noProof/>
              </w:rPr>
              <w:t>11:</w:t>
            </w:r>
            <w:r w:rsidRPr="00286C17">
              <w:rPr>
                <w:noProof/>
              </w:rPr>
              <w:tab/>
              <w:t>In NR, PC5-C protocol stack includes at least RRC, RLC, MAC and PHY sub-layers. Whether to have PDCP sub-layer depends on whether any new PC5 RRC message other than MIB-SL is introduced (e.g. outcome of [103bis#38])</w:t>
            </w:r>
          </w:p>
          <w:p w14:paraId="6403534A" w14:textId="77777777" w:rsidR="002F7E68" w:rsidRPr="00286C17" w:rsidRDefault="002F7E68" w:rsidP="002F7E68">
            <w:pPr>
              <w:rPr>
                <w:noProof/>
              </w:rPr>
            </w:pPr>
            <w:r w:rsidRPr="005924F6">
              <w:rPr>
                <w:noProof/>
                <w:highlight w:val="green"/>
              </w:rPr>
              <w:t>Agreements on RLC</w:t>
            </w:r>
            <w:r w:rsidRPr="00286C17">
              <w:rPr>
                <w:noProof/>
              </w:rPr>
              <w:t>:</w:t>
            </w:r>
          </w:p>
          <w:p w14:paraId="6E9F249B" w14:textId="77777777" w:rsidR="002F7E68" w:rsidRPr="00286C17" w:rsidRDefault="002F7E68" w:rsidP="002F7E68">
            <w:pPr>
              <w:pStyle w:val="Style1"/>
              <w:spacing w:after="0" w:afterAutospacing="0" w:line="360" w:lineRule="auto"/>
              <w:rPr>
                <w:noProof/>
              </w:rPr>
            </w:pPr>
            <w:r w:rsidRPr="00286C17">
              <w:rPr>
                <w:noProof/>
              </w:rPr>
              <w:t>8:</w:t>
            </w:r>
            <w:r w:rsidRPr="00286C17">
              <w:rPr>
                <w:noProof/>
              </w:rPr>
              <w:tab/>
              <w:t>Segmentation and reassembly of RLC SDUs are supported in NR RLC for NR sidelink broadcast, groupcast and unicast.</w:t>
            </w:r>
          </w:p>
          <w:p w14:paraId="6A4C4FA2" w14:textId="77777777" w:rsidR="002F7E68" w:rsidRPr="00286C17" w:rsidRDefault="002F7E68" w:rsidP="002F7E68">
            <w:pPr>
              <w:pStyle w:val="Style1"/>
              <w:spacing w:after="0" w:afterAutospacing="0" w:line="360" w:lineRule="auto"/>
              <w:rPr>
                <w:noProof/>
              </w:rPr>
            </w:pPr>
            <w:r w:rsidRPr="00286C17">
              <w:rPr>
                <w:noProof/>
              </w:rPr>
              <w:t>9:</w:t>
            </w:r>
            <w:r w:rsidRPr="00286C17">
              <w:rPr>
                <w:noProof/>
              </w:rPr>
              <w:tab/>
              <w:t>RLC SDU discard function is supported in NR RLC for NR sidelink broadcast, groupcast and unicast.</w:t>
            </w:r>
          </w:p>
          <w:p w14:paraId="0C97E77A" w14:textId="77777777" w:rsidR="002F7E68" w:rsidRPr="00286C17" w:rsidRDefault="002F7E68" w:rsidP="002F7E68">
            <w:pPr>
              <w:pStyle w:val="Style1"/>
              <w:spacing w:after="0" w:afterAutospacing="0" w:line="360" w:lineRule="auto"/>
              <w:rPr>
                <w:noProof/>
              </w:rPr>
            </w:pPr>
            <w:r w:rsidRPr="00286C17">
              <w:rPr>
                <w:noProof/>
              </w:rPr>
              <w:t>10:</w:t>
            </w:r>
            <w:r w:rsidRPr="00286C17">
              <w:rPr>
                <w:noProof/>
              </w:rPr>
              <w:tab/>
              <w:t>If SBCCH is used for NR sidelink (dependent on RAN1 decision on synchronization aspect), a NR TM RLC entity is configured to submit/receive RLC PDUs.</w:t>
            </w:r>
          </w:p>
          <w:p w14:paraId="3A97DCD5" w14:textId="77777777" w:rsidR="002F7E68" w:rsidRPr="00286C17" w:rsidRDefault="002F7E68" w:rsidP="002F7E68">
            <w:pPr>
              <w:pStyle w:val="Style1"/>
              <w:spacing w:after="0" w:afterAutospacing="0" w:line="360" w:lineRule="auto"/>
              <w:rPr>
                <w:noProof/>
              </w:rPr>
            </w:pPr>
            <w:r w:rsidRPr="00286C17">
              <w:rPr>
                <w:noProof/>
              </w:rPr>
              <w:t>11:</w:t>
            </w:r>
            <w:r w:rsidRPr="00286C17">
              <w:rPr>
                <w:noProof/>
              </w:rPr>
              <w:tab/>
              <w:t>A NR UM RLC entity is configured to submit/receive RLC PDUs, for user packets of SL broadcast, groupcast and unicast. RLC AM is not supported for broadcast.</w:t>
            </w:r>
          </w:p>
          <w:p w14:paraId="6EFFA2FB" w14:textId="77777777" w:rsidR="002F7E68" w:rsidRPr="00286C17" w:rsidRDefault="002F7E68" w:rsidP="002F7E68">
            <w:pPr>
              <w:rPr>
                <w:noProof/>
              </w:rPr>
            </w:pPr>
            <w:r w:rsidRPr="005924F6">
              <w:rPr>
                <w:noProof/>
                <w:highlight w:val="green"/>
              </w:rPr>
              <w:t>Agreements on PDCP</w:t>
            </w:r>
            <w:r w:rsidRPr="00286C17">
              <w:rPr>
                <w:noProof/>
              </w:rPr>
              <w:t>:</w:t>
            </w:r>
          </w:p>
          <w:p w14:paraId="601C5B96" w14:textId="77777777" w:rsidR="002F7E68" w:rsidRPr="00286C17" w:rsidRDefault="002F7E68" w:rsidP="007F4793">
            <w:pPr>
              <w:pStyle w:val="Style1"/>
              <w:spacing w:after="0" w:afterAutospacing="0" w:line="360" w:lineRule="auto"/>
              <w:rPr>
                <w:noProof/>
              </w:rPr>
            </w:pPr>
            <w:r w:rsidRPr="00286C17">
              <w:rPr>
                <w:noProof/>
              </w:rPr>
              <w:t>12:</w:t>
            </w:r>
            <w:r w:rsidRPr="00286C17">
              <w:rPr>
                <w:noProof/>
              </w:rPr>
              <w:tab/>
              <w:t>Sidelink packet duplication is supported in NR PDCP for NR sidelink broadcast, groupcast. FFS on unicast.</w:t>
            </w:r>
          </w:p>
          <w:p w14:paraId="3AF2729E" w14:textId="77777777" w:rsidR="002F7E68" w:rsidRPr="007F4793" w:rsidRDefault="002F7E68" w:rsidP="007F4793">
            <w:pPr>
              <w:pStyle w:val="Style1"/>
              <w:spacing w:after="0" w:afterAutospacing="0" w:line="360" w:lineRule="auto"/>
              <w:rPr>
                <w:noProof/>
              </w:rPr>
            </w:pPr>
            <w:r w:rsidRPr="00286C17">
              <w:rPr>
                <w:noProof/>
              </w:rPr>
              <w:t>13:</w:t>
            </w:r>
            <w:r w:rsidRPr="00286C17">
              <w:rPr>
                <w:noProof/>
              </w:rPr>
              <w:tab/>
              <w:t>Timer based SDU/PDU discard function is supported in NR PDCP for NR sidelink broadcast, groupcast and unicast.</w:t>
            </w:r>
          </w:p>
          <w:p w14:paraId="0223EB2C" w14:textId="77777777" w:rsidR="002F7E68" w:rsidRPr="00AF1A08" w:rsidRDefault="002F7E68" w:rsidP="002F7E68">
            <w:pPr>
              <w:rPr>
                <w:lang w:val="en-US"/>
              </w:rPr>
            </w:pPr>
            <w:r>
              <w:rPr>
                <w:rFonts w:hint="eastAsia"/>
                <w:highlight w:val="green"/>
              </w:rPr>
              <w:t>RAN</w:t>
            </w:r>
            <w:r>
              <w:rPr>
                <w:highlight w:val="green"/>
              </w:rPr>
              <w:t xml:space="preserve">2#105 </w:t>
            </w:r>
            <w:r w:rsidRPr="00550F74">
              <w:rPr>
                <w:highlight w:val="green"/>
              </w:rPr>
              <w:t>Agreements on groupcast</w:t>
            </w:r>
            <w:r w:rsidRPr="00AF1A08">
              <w:rPr>
                <w:lang w:val="en-US"/>
              </w:rPr>
              <w:t>:</w:t>
            </w:r>
          </w:p>
          <w:p w14:paraId="3701AD4F" w14:textId="77777777" w:rsidR="002F7E68" w:rsidRDefault="002F7E68" w:rsidP="002F7E68">
            <w:pPr>
              <w:pStyle w:val="Style1"/>
              <w:spacing w:after="0" w:afterAutospacing="0" w:line="360" w:lineRule="auto"/>
              <w:rPr>
                <w:noProof/>
              </w:rPr>
            </w:pPr>
            <w:r>
              <w:rPr>
                <w:noProof/>
              </w:rPr>
              <w:t>5: RLC UM mode is used for groupcast. RLC AM mode for groupcast is not supported.</w:t>
            </w:r>
          </w:p>
          <w:p w14:paraId="56627DA0" w14:textId="77777777" w:rsidR="002F7E68" w:rsidRDefault="002F7E68" w:rsidP="002F7E68">
            <w:pPr>
              <w:pStyle w:val="Style1"/>
              <w:spacing w:after="0" w:afterAutospacing="0" w:line="360" w:lineRule="auto"/>
              <w:ind w:firstLine="0"/>
              <w:rPr>
                <w:noProof/>
              </w:rPr>
            </w:pPr>
            <w:r w:rsidRPr="00550F74">
              <w:rPr>
                <w:highlight w:val="green"/>
              </w:rPr>
              <w:t xml:space="preserve">Agreements on </w:t>
            </w:r>
            <w:r w:rsidRPr="00550F74">
              <w:rPr>
                <w:noProof/>
                <w:highlight w:val="green"/>
              </w:rPr>
              <w:t>QoS:</w:t>
            </w:r>
          </w:p>
          <w:p w14:paraId="1B7A505F" w14:textId="77777777" w:rsidR="002F7E68" w:rsidRDefault="002F7E68" w:rsidP="002F7E68">
            <w:pPr>
              <w:pStyle w:val="Style1"/>
              <w:spacing w:after="0" w:afterAutospacing="0" w:line="360" w:lineRule="auto"/>
              <w:rPr>
                <w:noProof/>
              </w:rPr>
            </w:pPr>
            <w:r>
              <w:rPr>
                <w:noProof/>
              </w:rPr>
              <w:t>5: For NR SL unicast, some SLRB configurations need to be informed by the one UE to the peer UE in SL, including at least SN length, RLC mode (related to also Q9) and PC5 QoS profile associated with each SLRB. Other SLRB related parameters are not excluded.</w:t>
            </w:r>
          </w:p>
          <w:p w14:paraId="3E6A1FE8" w14:textId="77777777" w:rsidR="002F7E68" w:rsidRDefault="002F7E68" w:rsidP="002F7E68">
            <w:pPr>
              <w:pStyle w:val="Style1"/>
              <w:spacing w:after="0" w:afterAutospacing="0" w:line="360" w:lineRule="auto"/>
              <w:rPr>
                <w:noProof/>
              </w:rPr>
            </w:pPr>
            <w:r>
              <w:rPr>
                <w:noProof/>
              </w:rPr>
              <w:t>6: SDAP layer is needed at least for NR SL unicast, performing PC5 QoS flow to SLRB mapping. SDAP layer is not needed for per-packet QoS model, e.g. broadcast.</w:t>
            </w:r>
          </w:p>
          <w:p w14:paraId="1DF5DF3D" w14:textId="0856E77E" w:rsidR="00936A63" w:rsidRPr="004A7D66" w:rsidRDefault="002F7E68" w:rsidP="007F4793">
            <w:pPr>
              <w:pStyle w:val="Style1"/>
              <w:spacing w:after="0" w:afterAutospacing="0" w:line="360" w:lineRule="auto"/>
              <w:rPr>
                <w:bCs/>
                <w:szCs w:val="22"/>
              </w:rPr>
            </w:pPr>
            <w:r>
              <w:rPr>
                <w:noProof/>
              </w:rPr>
              <w:t>7: RLC AM is supported for NR SL unicast.</w:t>
            </w:r>
            <w:bookmarkEnd w:id="3"/>
            <w:bookmarkEnd w:id="4"/>
          </w:p>
        </w:tc>
      </w:tr>
    </w:tbl>
    <w:p w14:paraId="6D1E3589" w14:textId="2DB424D7" w:rsidR="00376F15" w:rsidRPr="00463C46" w:rsidRDefault="00FE6E0E" w:rsidP="00C8071E">
      <w:pPr>
        <w:spacing w:line="240" w:lineRule="auto"/>
        <w:rPr>
          <w:bCs/>
          <w:szCs w:val="22"/>
        </w:rPr>
      </w:pPr>
      <w:r>
        <w:rPr>
          <w:rFonts w:hint="eastAsia"/>
          <w:bCs/>
          <w:szCs w:val="22"/>
        </w:rPr>
        <w:t xml:space="preserve">In this contribution, we will discuss </w:t>
      </w:r>
      <w:r w:rsidR="00524E27">
        <w:rPr>
          <w:bCs/>
          <w:szCs w:val="22"/>
        </w:rPr>
        <w:t xml:space="preserve">detailed PC5 </w:t>
      </w:r>
      <w:r w:rsidR="00DB5894">
        <w:rPr>
          <w:bCs/>
          <w:szCs w:val="22"/>
        </w:rPr>
        <w:t>PDCP</w:t>
      </w:r>
      <w:r w:rsidR="00524E27">
        <w:rPr>
          <w:bCs/>
          <w:szCs w:val="22"/>
        </w:rPr>
        <w:t xml:space="preserve"> protocol </w:t>
      </w:r>
      <w:r w:rsidR="00F97D01">
        <w:rPr>
          <w:bCs/>
          <w:szCs w:val="22"/>
        </w:rPr>
        <w:t>operation</w:t>
      </w:r>
      <w:r w:rsidR="00915F83">
        <w:rPr>
          <w:bCs/>
          <w:szCs w:val="22"/>
        </w:rPr>
        <w:t xml:space="preserve"> </w:t>
      </w:r>
      <w:r w:rsidR="00524E27">
        <w:rPr>
          <w:bCs/>
          <w:szCs w:val="22"/>
        </w:rPr>
        <w:t>and default parameters for broadcast and groupcast</w:t>
      </w:r>
      <w:r w:rsidR="00BD630B">
        <w:rPr>
          <w:bCs/>
          <w:szCs w:val="22"/>
        </w:rPr>
        <w:t>.</w:t>
      </w:r>
      <w:r w:rsidR="00096197">
        <w:rPr>
          <w:bCs/>
          <w:szCs w:val="22"/>
        </w:rPr>
        <w:t xml:space="preserve"> </w:t>
      </w:r>
      <w:r w:rsidR="00DB5CB7" w:rsidRPr="00992865">
        <w:rPr>
          <w:bCs/>
          <w:sz w:val="20"/>
        </w:rPr>
        <w:t>This contribution then concludes with some proposals</w:t>
      </w:r>
      <w:r w:rsidR="00096197">
        <w:rPr>
          <w:bCs/>
          <w:szCs w:val="22"/>
        </w:rPr>
        <w:t>.</w:t>
      </w:r>
    </w:p>
    <w:p w14:paraId="3AF8C5C0" w14:textId="77777777" w:rsidR="000D0CDA" w:rsidRDefault="000D0CDA" w:rsidP="008B1B32">
      <w:pPr>
        <w:pStyle w:val="1"/>
        <w:spacing w:after="0"/>
        <w:jc w:val="left"/>
        <w:rPr>
          <w:lang w:val="en-US"/>
        </w:rPr>
      </w:pPr>
      <w:r>
        <w:rPr>
          <w:rFonts w:hint="eastAsia"/>
        </w:rPr>
        <w:lastRenderedPageBreak/>
        <w:t>Discussion</w:t>
      </w:r>
      <w:r>
        <w:rPr>
          <w:lang w:val="en-US"/>
        </w:rPr>
        <w:t xml:space="preserve"> </w:t>
      </w:r>
    </w:p>
    <w:p w14:paraId="723829A6" w14:textId="77777777" w:rsidR="00DB5CB7" w:rsidRPr="00DB5CB7" w:rsidRDefault="00DB5CB7" w:rsidP="00DB5CB7">
      <w:pPr>
        <w:pStyle w:val="af6"/>
        <w:numPr>
          <w:ilvl w:val="0"/>
          <w:numId w:val="11"/>
        </w:numPr>
        <w:spacing w:after="120"/>
        <w:ind w:firstLineChars="0"/>
        <w:contextualSpacing/>
        <w:jc w:val="both"/>
        <w:rPr>
          <w:rFonts w:ascii="Arial" w:eastAsia="Batang" w:hAnsi="Arial" w:cs="Arial"/>
          <w:vanish/>
          <w:sz w:val="32"/>
          <w:szCs w:val="32"/>
          <w:lang w:eastAsia="ko-KR"/>
        </w:rPr>
      </w:pPr>
    </w:p>
    <w:p w14:paraId="5365D3A0" w14:textId="77777777" w:rsidR="00DB5CB7" w:rsidRPr="00DB5CB7" w:rsidRDefault="00DB5CB7" w:rsidP="00DB5CB7">
      <w:pPr>
        <w:pStyle w:val="af6"/>
        <w:numPr>
          <w:ilvl w:val="0"/>
          <w:numId w:val="11"/>
        </w:numPr>
        <w:spacing w:after="120"/>
        <w:ind w:firstLineChars="0"/>
        <w:contextualSpacing/>
        <w:jc w:val="both"/>
        <w:rPr>
          <w:rFonts w:ascii="Arial" w:eastAsia="Batang" w:hAnsi="Arial" w:cs="Arial"/>
          <w:vanish/>
          <w:sz w:val="32"/>
          <w:szCs w:val="32"/>
          <w:lang w:eastAsia="ko-KR"/>
        </w:rPr>
      </w:pPr>
    </w:p>
    <w:p w14:paraId="39A0928C" w14:textId="6FA2CB80" w:rsidR="00DB5CB7" w:rsidRPr="00BC22C3" w:rsidRDefault="00DB5CB7" w:rsidP="00DB5CB7">
      <w:pPr>
        <w:pStyle w:val="af6"/>
        <w:numPr>
          <w:ilvl w:val="1"/>
          <w:numId w:val="11"/>
        </w:numPr>
        <w:spacing w:after="120"/>
        <w:ind w:firstLineChars="0"/>
        <w:contextualSpacing/>
        <w:jc w:val="both"/>
        <w:rPr>
          <w:rFonts w:ascii="Arial" w:eastAsia="Batang" w:hAnsi="Arial" w:cs="Arial"/>
          <w:sz w:val="32"/>
          <w:szCs w:val="32"/>
          <w:lang w:eastAsia="ko-KR"/>
        </w:rPr>
      </w:pPr>
      <w:r>
        <w:rPr>
          <w:rFonts w:ascii="Arial" w:eastAsia="Batang" w:hAnsi="Arial" w:cs="Arial"/>
          <w:sz w:val="32"/>
          <w:szCs w:val="32"/>
          <w:lang w:eastAsia="ko-KR"/>
        </w:rPr>
        <w:t>Configured case</w:t>
      </w:r>
    </w:p>
    <w:p w14:paraId="26FAF6A9" w14:textId="4BAB1A7D" w:rsidR="00C36B5A" w:rsidRPr="002A3F79" w:rsidRDefault="00A1449F" w:rsidP="00DD3254">
      <w:pPr>
        <w:spacing w:line="240" w:lineRule="auto"/>
        <w:rPr>
          <w:sz w:val="20"/>
        </w:rPr>
      </w:pPr>
      <w:r w:rsidRPr="002A3F79">
        <w:rPr>
          <w:sz w:val="20"/>
        </w:rPr>
        <w:t xml:space="preserve">For SL unicast and groupcast, there is the possibility of </w:t>
      </w:r>
      <w:r w:rsidR="006232A6" w:rsidRPr="002A3F79">
        <w:rPr>
          <w:sz w:val="20"/>
        </w:rPr>
        <w:t>coordinating parameter configurations</w:t>
      </w:r>
      <w:r w:rsidR="00D16627" w:rsidRPr="002A3F79">
        <w:rPr>
          <w:sz w:val="20"/>
        </w:rPr>
        <w:t xml:space="preserve"> between </w:t>
      </w:r>
      <w:r w:rsidR="00F92EFB" w:rsidRPr="002A3F79">
        <w:rPr>
          <w:sz w:val="20"/>
        </w:rPr>
        <w:t xml:space="preserve">peer SL </w:t>
      </w:r>
      <w:r w:rsidR="00D16627" w:rsidRPr="002A3F79">
        <w:rPr>
          <w:sz w:val="20"/>
        </w:rPr>
        <w:t>PDCP</w:t>
      </w:r>
      <w:r w:rsidR="00E801D4" w:rsidRPr="002A3F79">
        <w:rPr>
          <w:sz w:val="20"/>
        </w:rPr>
        <w:t xml:space="preserve"> entities</w:t>
      </w:r>
      <w:r w:rsidR="006232A6" w:rsidRPr="002A3F79">
        <w:rPr>
          <w:sz w:val="20"/>
        </w:rPr>
        <w:t>. And RLC ARQ and/or HARQ feedback may be supported. Hence</w:t>
      </w:r>
      <w:r w:rsidR="00DB5CB7">
        <w:rPr>
          <w:sz w:val="20"/>
        </w:rPr>
        <w:t>,</w:t>
      </w:r>
      <w:r w:rsidR="00DB5CB7" w:rsidRPr="00CB01F9">
        <w:rPr>
          <w:sz w:val="20"/>
        </w:rPr>
        <w:t xml:space="preserve"> according to configuration</w:t>
      </w:r>
      <w:r w:rsidR="00DB5CB7">
        <w:rPr>
          <w:sz w:val="20"/>
        </w:rPr>
        <w:t>,</w:t>
      </w:r>
      <w:r w:rsidR="006232A6" w:rsidRPr="002A3F79">
        <w:rPr>
          <w:sz w:val="20"/>
        </w:rPr>
        <w:t xml:space="preserve"> </w:t>
      </w:r>
      <w:r w:rsidR="00C36B5A" w:rsidRPr="002A3F79">
        <w:rPr>
          <w:sz w:val="20"/>
        </w:rPr>
        <w:t>the following functions and operations can be performed in SL PDCP layer:</w:t>
      </w:r>
    </w:p>
    <w:p w14:paraId="70DA227E" w14:textId="15C83114" w:rsidR="00FE6834" w:rsidRPr="002A3F79" w:rsidRDefault="009E4C31"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M</w:t>
      </w:r>
      <w:r w:rsidR="00C36B5A" w:rsidRPr="002A3F79">
        <w:rPr>
          <w:rFonts w:eastAsia="Times New Roman"/>
          <w:lang w:eastAsia="en-GB"/>
        </w:rPr>
        <w:t>aintenance of PDCP SNs;</w:t>
      </w:r>
    </w:p>
    <w:p w14:paraId="7669EE3D" w14:textId="390654CF" w:rsidR="00C36B5A" w:rsidRPr="002A3F79" w:rsidRDefault="009E4C31"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H</w:t>
      </w:r>
      <w:r w:rsidR="006B3A1B" w:rsidRPr="002A3F79">
        <w:rPr>
          <w:rFonts w:eastAsia="Times New Roman"/>
          <w:lang w:eastAsia="en-GB"/>
        </w:rPr>
        <w:t>eader compression and decompression using the ROHC protocol;</w:t>
      </w:r>
    </w:p>
    <w:p w14:paraId="30D25899" w14:textId="7FDCAA1E" w:rsidR="006B3A1B" w:rsidRPr="002A3F79" w:rsidRDefault="006B3A1B"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Security operations</w:t>
      </w:r>
      <w:r w:rsidR="009E4C31" w:rsidRPr="002A3F79">
        <w:rPr>
          <w:rFonts w:eastAsia="Times New Roman"/>
          <w:lang w:eastAsia="en-GB"/>
        </w:rPr>
        <w:t xml:space="preserve">, i.e. </w:t>
      </w:r>
      <w:proofErr w:type="spellStart"/>
      <w:r w:rsidR="009E4C31" w:rsidRPr="002A3F79">
        <w:rPr>
          <w:rFonts w:eastAsia="Times New Roman"/>
          <w:lang w:eastAsia="en-GB"/>
        </w:rPr>
        <w:t>Uu</w:t>
      </w:r>
      <w:proofErr w:type="spellEnd"/>
      <w:r w:rsidR="009E4C31" w:rsidRPr="002A3F79">
        <w:rPr>
          <w:rFonts w:eastAsia="Times New Roman"/>
          <w:lang w:eastAsia="en-GB"/>
        </w:rPr>
        <w:t xml:space="preserve"> based ciphering and deciphering/ integrity protection and integrity verification</w:t>
      </w:r>
      <w:r w:rsidRPr="002A3F79">
        <w:rPr>
          <w:rFonts w:eastAsia="Times New Roman"/>
          <w:lang w:eastAsia="en-GB"/>
        </w:rPr>
        <w:t>;</w:t>
      </w:r>
    </w:p>
    <w:p w14:paraId="712C714B" w14:textId="1A7BEF29" w:rsidR="006B3A1B" w:rsidRPr="002A3F79" w:rsidRDefault="009E4C31"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T</w:t>
      </w:r>
      <w:r w:rsidR="006B3A1B" w:rsidRPr="002A3F79">
        <w:rPr>
          <w:rFonts w:eastAsia="Times New Roman"/>
          <w:lang w:eastAsia="en-GB"/>
        </w:rPr>
        <w:t>imer based SDU discard;</w:t>
      </w:r>
    </w:p>
    <w:p w14:paraId="41E3A588" w14:textId="5CB0600C" w:rsidR="00E56196" w:rsidRPr="002A3F79" w:rsidRDefault="009E4C31"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D</w:t>
      </w:r>
      <w:r w:rsidR="00E56196" w:rsidRPr="002A3F79">
        <w:rPr>
          <w:rFonts w:eastAsia="Times New Roman"/>
          <w:lang w:eastAsia="en-GB"/>
        </w:rPr>
        <w:t>uplication;</w:t>
      </w:r>
    </w:p>
    <w:p w14:paraId="194DE856" w14:textId="3C432339" w:rsidR="00E56196" w:rsidRPr="002A3F79" w:rsidRDefault="009E4C31"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R</w:t>
      </w:r>
      <w:r w:rsidR="00E56196" w:rsidRPr="002A3F79">
        <w:rPr>
          <w:rFonts w:eastAsia="Times New Roman"/>
          <w:lang w:eastAsia="en-GB"/>
        </w:rPr>
        <w:t>eordering and in-order delivery;</w:t>
      </w:r>
    </w:p>
    <w:p w14:paraId="5CD6E7C8" w14:textId="7E240A51" w:rsidR="00E56196" w:rsidRPr="002A3F79" w:rsidRDefault="009E4C31"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O</w:t>
      </w:r>
      <w:r w:rsidR="00E56196" w:rsidRPr="002A3F79">
        <w:rPr>
          <w:rFonts w:eastAsia="Times New Roman"/>
          <w:lang w:eastAsia="en-GB"/>
        </w:rPr>
        <w:t>ut-of-order deliver;</w:t>
      </w:r>
    </w:p>
    <w:p w14:paraId="694DC2CC" w14:textId="4152B8EF" w:rsidR="003A122F" w:rsidRPr="002A3F79" w:rsidRDefault="003A122F"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Duplicate discarding;</w:t>
      </w:r>
    </w:p>
    <w:p w14:paraId="10A266E9" w14:textId="7CF728E4" w:rsidR="003A122F" w:rsidRPr="002A3F79" w:rsidRDefault="00A95383" w:rsidP="002A3F79">
      <w:pPr>
        <w:pStyle w:val="B1"/>
        <w:numPr>
          <w:ilvl w:val="0"/>
          <w:numId w:val="12"/>
        </w:numPr>
        <w:overflowPunct w:val="0"/>
        <w:autoSpaceDE w:val="0"/>
        <w:autoSpaceDN w:val="0"/>
        <w:adjustRightInd w:val="0"/>
        <w:textAlignment w:val="baseline"/>
        <w:rPr>
          <w:rFonts w:eastAsia="Times New Roman"/>
          <w:lang w:eastAsia="en-GB"/>
        </w:rPr>
      </w:pPr>
      <w:r w:rsidRPr="002A3F79">
        <w:rPr>
          <w:rFonts w:eastAsia="Times New Roman"/>
          <w:lang w:eastAsia="en-GB"/>
        </w:rPr>
        <w:t>F</w:t>
      </w:r>
      <w:r w:rsidR="003A122F" w:rsidRPr="002A3F79">
        <w:rPr>
          <w:rFonts w:eastAsia="Times New Roman"/>
          <w:lang w:eastAsia="en-GB"/>
        </w:rPr>
        <w:t>or split bearers, routing.</w:t>
      </w:r>
    </w:p>
    <w:p w14:paraId="0AC611F3" w14:textId="6A5A1012" w:rsidR="006B3A1B" w:rsidRPr="00D43985" w:rsidRDefault="00A95383" w:rsidP="00A95383">
      <w:pPr>
        <w:rPr>
          <w:sz w:val="20"/>
        </w:rPr>
      </w:pPr>
      <w:r w:rsidRPr="002A3F79">
        <w:rPr>
          <w:sz w:val="20"/>
        </w:rPr>
        <w:t xml:space="preserve">Among </w:t>
      </w:r>
      <w:r w:rsidR="00DB5CB7">
        <w:rPr>
          <w:sz w:val="20"/>
        </w:rPr>
        <w:t>the above listed</w:t>
      </w:r>
      <w:r w:rsidR="00DB5CB7" w:rsidRPr="00DB5CB7">
        <w:rPr>
          <w:sz w:val="20"/>
        </w:rPr>
        <w:t xml:space="preserve"> </w:t>
      </w:r>
      <w:r w:rsidR="00DB5CB7" w:rsidRPr="00992865">
        <w:rPr>
          <w:sz w:val="20"/>
        </w:rPr>
        <w:t>functions and operations</w:t>
      </w:r>
      <w:r w:rsidRPr="002A3F79">
        <w:rPr>
          <w:sz w:val="20"/>
        </w:rPr>
        <w:t xml:space="preserve">, maintenance of PDCP SN is the </w:t>
      </w:r>
      <w:r w:rsidR="002A3F79">
        <w:rPr>
          <w:sz w:val="20"/>
        </w:rPr>
        <w:t>basis</w:t>
      </w:r>
      <w:r w:rsidR="002A3F79" w:rsidRPr="002A3F79">
        <w:rPr>
          <w:sz w:val="20"/>
        </w:rPr>
        <w:t xml:space="preserve"> </w:t>
      </w:r>
      <w:r w:rsidR="00D43985">
        <w:rPr>
          <w:sz w:val="20"/>
        </w:rPr>
        <w:t xml:space="preserve">for </w:t>
      </w:r>
      <w:r w:rsidRPr="002A3F79">
        <w:rPr>
          <w:sz w:val="20"/>
        </w:rPr>
        <w:t xml:space="preserve">other functions, e.g. </w:t>
      </w:r>
      <w:proofErr w:type="spellStart"/>
      <w:r w:rsidRPr="002A3F79">
        <w:rPr>
          <w:sz w:val="20"/>
        </w:rPr>
        <w:t>Uu</w:t>
      </w:r>
      <w:proofErr w:type="spellEnd"/>
      <w:r w:rsidRPr="002A3F79">
        <w:rPr>
          <w:sz w:val="20"/>
        </w:rPr>
        <w:t xml:space="preserve"> based security operations, duplication, reordering and duplicate discarding.</w:t>
      </w:r>
      <w:r w:rsidR="00D949F0" w:rsidRPr="00D43985">
        <w:rPr>
          <w:sz w:val="20"/>
        </w:rPr>
        <w:t xml:space="preserve"> In our view, if coordinating parameter configurations can be supported between </w:t>
      </w:r>
      <w:r w:rsidR="00F92EFB" w:rsidRPr="00D43985">
        <w:rPr>
          <w:sz w:val="20"/>
        </w:rPr>
        <w:t xml:space="preserve">peer </w:t>
      </w:r>
      <w:r w:rsidR="00D949F0" w:rsidRPr="00D43985">
        <w:rPr>
          <w:sz w:val="20"/>
        </w:rPr>
        <w:t xml:space="preserve">SL PDCP entities, there is no difference from NR </w:t>
      </w:r>
      <w:proofErr w:type="spellStart"/>
      <w:r w:rsidR="00D949F0" w:rsidRPr="00D43985">
        <w:rPr>
          <w:sz w:val="20"/>
        </w:rPr>
        <w:t>Uu</w:t>
      </w:r>
      <w:proofErr w:type="spellEnd"/>
      <w:r w:rsidR="00D949F0" w:rsidRPr="00D43985">
        <w:rPr>
          <w:sz w:val="20"/>
        </w:rPr>
        <w:t xml:space="preserve"> PDCP operations. If needed, all of operations and parameters in NR </w:t>
      </w:r>
      <w:proofErr w:type="spellStart"/>
      <w:r w:rsidR="00D949F0" w:rsidRPr="00D43985">
        <w:rPr>
          <w:sz w:val="20"/>
        </w:rPr>
        <w:t>Uu</w:t>
      </w:r>
      <w:proofErr w:type="spellEnd"/>
      <w:r w:rsidR="00D949F0" w:rsidRPr="00D43985">
        <w:rPr>
          <w:sz w:val="20"/>
        </w:rPr>
        <w:t xml:space="preserve"> </w:t>
      </w:r>
      <w:r w:rsidR="00EE6E0E" w:rsidRPr="00D43985">
        <w:rPr>
          <w:sz w:val="20"/>
        </w:rPr>
        <w:t xml:space="preserve">PDCP </w:t>
      </w:r>
      <w:r w:rsidR="00D949F0" w:rsidRPr="00D43985">
        <w:rPr>
          <w:sz w:val="20"/>
        </w:rPr>
        <w:t xml:space="preserve">can be </w:t>
      </w:r>
      <w:r w:rsidR="001A19C4" w:rsidRPr="00D43985">
        <w:rPr>
          <w:sz w:val="20"/>
        </w:rPr>
        <w:t>reus</w:t>
      </w:r>
      <w:r w:rsidR="00D949F0" w:rsidRPr="00D43985">
        <w:rPr>
          <w:sz w:val="20"/>
        </w:rPr>
        <w:t xml:space="preserve">ed in </w:t>
      </w:r>
      <w:r w:rsidR="00D008CC" w:rsidRPr="00D43985">
        <w:rPr>
          <w:sz w:val="20"/>
        </w:rPr>
        <w:t xml:space="preserve">NR </w:t>
      </w:r>
      <w:r w:rsidR="00D949F0" w:rsidRPr="00D43985">
        <w:rPr>
          <w:sz w:val="20"/>
        </w:rPr>
        <w:t>SL PDCP.</w:t>
      </w:r>
      <w:r w:rsidR="0031235E" w:rsidRPr="00D43985">
        <w:rPr>
          <w:sz w:val="20"/>
        </w:rPr>
        <w:t xml:space="preserve"> SL security issue </w:t>
      </w:r>
      <w:r w:rsidR="00021E8B" w:rsidRPr="00D43985">
        <w:rPr>
          <w:sz w:val="20"/>
        </w:rPr>
        <w:t xml:space="preserve">and impact </w:t>
      </w:r>
      <w:r w:rsidR="0031235E" w:rsidRPr="00D43985">
        <w:rPr>
          <w:sz w:val="20"/>
        </w:rPr>
        <w:t>will be discussed later.</w:t>
      </w:r>
    </w:p>
    <w:p w14:paraId="2BF088A3" w14:textId="66EBE348" w:rsidR="002D1EB8" w:rsidRDefault="00C152FB" w:rsidP="00A95383">
      <w:pPr>
        <w:rPr>
          <w:b/>
          <w:sz w:val="20"/>
        </w:rPr>
      </w:pPr>
      <w:r w:rsidRPr="00D43985">
        <w:rPr>
          <w:b/>
          <w:sz w:val="20"/>
        </w:rPr>
        <w:t xml:space="preserve">Proposal 1: If parameter configuration is supported between </w:t>
      </w:r>
      <w:r w:rsidR="009A6E18" w:rsidRPr="00D43985">
        <w:rPr>
          <w:b/>
          <w:sz w:val="20"/>
        </w:rPr>
        <w:t xml:space="preserve">peer </w:t>
      </w:r>
      <w:r w:rsidRPr="00D43985">
        <w:rPr>
          <w:b/>
          <w:sz w:val="20"/>
        </w:rPr>
        <w:t xml:space="preserve">SL PDCP entities, all of NR </w:t>
      </w:r>
      <w:proofErr w:type="spellStart"/>
      <w:r w:rsidRPr="00D43985">
        <w:rPr>
          <w:b/>
          <w:sz w:val="20"/>
        </w:rPr>
        <w:t>Uu</w:t>
      </w:r>
      <w:proofErr w:type="spellEnd"/>
      <w:r w:rsidRPr="00D43985">
        <w:rPr>
          <w:b/>
          <w:sz w:val="20"/>
        </w:rPr>
        <w:t xml:space="preserve"> PDCP functions and operations can be reused in SL PDCP including ROHC</w:t>
      </w:r>
      <w:r w:rsidR="008901B4" w:rsidRPr="00D43985">
        <w:rPr>
          <w:b/>
          <w:sz w:val="20"/>
        </w:rPr>
        <w:t xml:space="preserve"> and</w:t>
      </w:r>
      <w:r w:rsidRPr="00D43985">
        <w:rPr>
          <w:b/>
          <w:sz w:val="20"/>
        </w:rPr>
        <w:t xml:space="preserve"> </w:t>
      </w:r>
      <w:r w:rsidR="00D43985">
        <w:rPr>
          <w:b/>
          <w:sz w:val="20"/>
        </w:rPr>
        <w:t xml:space="preserve">reordering. </w:t>
      </w:r>
    </w:p>
    <w:p w14:paraId="29DFC1F1" w14:textId="61C6544B" w:rsidR="00A434F7" w:rsidRPr="00D43985" w:rsidRDefault="00A434F7" w:rsidP="00D43985">
      <w:pPr>
        <w:pStyle w:val="af6"/>
        <w:numPr>
          <w:ilvl w:val="1"/>
          <w:numId w:val="11"/>
        </w:numPr>
        <w:spacing w:after="120"/>
        <w:ind w:firstLineChars="0"/>
        <w:contextualSpacing/>
        <w:jc w:val="both"/>
        <w:rPr>
          <w:rFonts w:ascii="Arial" w:eastAsia="Batang" w:hAnsi="Arial" w:cs="Arial"/>
          <w:sz w:val="32"/>
          <w:szCs w:val="32"/>
          <w:lang w:eastAsia="ko-KR"/>
        </w:rPr>
      </w:pPr>
      <w:r w:rsidRPr="00D43985">
        <w:rPr>
          <w:rFonts w:ascii="Arial" w:eastAsia="Batang" w:hAnsi="Arial" w:cs="Arial"/>
          <w:sz w:val="32"/>
          <w:szCs w:val="32"/>
          <w:lang w:eastAsia="ko-KR"/>
        </w:rPr>
        <w:t>Pre-configure</w:t>
      </w:r>
      <w:r w:rsidR="002E7BE8" w:rsidRPr="00D43985">
        <w:rPr>
          <w:rFonts w:ascii="Arial" w:eastAsia="Batang" w:hAnsi="Arial" w:cs="Arial"/>
          <w:sz w:val="32"/>
          <w:szCs w:val="32"/>
          <w:lang w:eastAsia="ko-KR"/>
        </w:rPr>
        <w:t>d</w:t>
      </w:r>
      <w:r w:rsidRPr="00D43985">
        <w:rPr>
          <w:rFonts w:ascii="Arial" w:eastAsia="Batang" w:hAnsi="Arial" w:cs="Arial"/>
          <w:sz w:val="32"/>
          <w:szCs w:val="32"/>
          <w:lang w:eastAsia="ko-KR"/>
        </w:rPr>
        <w:t xml:space="preserve"> </w:t>
      </w:r>
      <w:r w:rsidR="003E15BF" w:rsidRPr="00D43985">
        <w:rPr>
          <w:rFonts w:ascii="Arial" w:eastAsia="Batang" w:hAnsi="Arial" w:cs="Arial"/>
          <w:sz w:val="32"/>
          <w:szCs w:val="32"/>
          <w:lang w:eastAsia="ko-KR"/>
        </w:rPr>
        <w:t>case</w:t>
      </w:r>
    </w:p>
    <w:p w14:paraId="2D2D5BE7" w14:textId="0AF6E750" w:rsidR="00B45604" w:rsidRPr="00D43985" w:rsidRDefault="00ED37B1" w:rsidP="00DD3254">
      <w:pPr>
        <w:spacing w:line="240" w:lineRule="auto"/>
        <w:rPr>
          <w:sz w:val="20"/>
          <w:lang w:eastAsia="en-US"/>
        </w:rPr>
      </w:pPr>
      <w:r w:rsidRPr="00D43985">
        <w:rPr>
          <w:sz w:val="20"/>
        </w:rPr>
        <w:t xml:space="preserve">For broadcast and pre-configured groupcast cases, </w:t>
      </w:r>
      <w:r w:rsidR="00F92EFB" w:rsidRPr="00D43985">
        <w:rPr>
          <w:sz w:val="20"/>
        </w:rPr>
        <w:t xml:space="preserve">parameter configuration is not supported between </w:t>
      </w:r>
      <w:r w:rsidR="00051921" w:rsidRPr="00D43985">
        <w:rPr>
          <w:sz w:val="20"/>
        </w:rPr>
        <w:t>peer SL PDCP entities. Hence PDCP parameters and function will be used by default.</w:t>
      </w:r>
      <w:r w:rsidR="00480B09" w:rsidRPr="00D43985">
        <w:rPr>
          <w:sz w:val="20"/>
        </w:rPr>
        <w:t xml:space="preserve"> Among the current PDCP function, maintenance of PDCP SNs</w:t>
      </w:r>
      <w:r w:rsidR="00D163CC" w:rsidRPr="00D43985">
        <w:rPr>
          <w:sz w:val="20"/>
        </w:rPr>
        <w:t xml:space="preserve"> (including reordering and duplicate discarding)</w:t>
      </w:r>
      <w:r w:rsidR="00EE6A9D">
        <w:rPr>
          <w:sz w:val="20"/>
        </w:rPr>
        <w:t>,</w:t>
      </w:r>
      <w:r w:rsidR="00480B09" w:rsidRPr="00D43985">
        <w:rPr>
          <w:sz w:val="20"/>
        </w:rPr>
        <w:t xml:space="preserve"> except for duplication case</w:t>
      </w:r>
      <w:r w:rsidR="00EE6A9D">
        <w:rPr>
          <w:sz w:val="20"/>
        </w:rPr>
        <w:t>,</w:t>
      </w:r>
      <w:r w:rsidR="00480B09" w:rsidRPr="00D43985">
        <w:rPr>
          <w:sz w:val="20"/>
        </w:rPr>
        <w:t xml:space="preserve"> is not needed because no SN is good for reception from the middle of broadcast. ROHC and </w:t>
      </w:r>
      <w:proofErr w:type="spellStart"/>
      <w:r w:rsidR="00480B09" w:rsidRPr="00D43985">
        <w:rPr>
          <w:sz w:val="20"/>
        </w:rPr>
        <w:t>Uu</w:t>
      </w:r>
      <w:proofErr w:type="spellEnd"/>
      <w:r w:rsidR="00480B09" w:rsidRPr="00D43985">
        <w:rPr>
          <w:sz w:val="20"/>
        </w:rPr>
        <w:t xml:space="preserve"> based security cannot be supported any more.</w:t>
      </w:r>
      <w:r w:rsidR="00187C5B" w:rsidRPr="00D43985">
        <w:rPr>
          <w:sz w:val="20"/>
        </w:rPr>
        <w:t xml:space="preserve"> T</w:t>
      </w:r>
      <w:r w:rsidR="00187C5B" w:rsidRPr="00D43985">
        <w:rPr>
          <w:sz w:val="20"/>
          <w:lang w:eastAsia="en-US"/>
        </w:rPr>
        <w:t xml:space="preserve">imer based SDU discard can be based on QoS profile, i.e. packet delay budget. </w:t>
      </w:r>
      <w:r w:rsidR="0035053A" w:rsidRPr="00D43985">
        <w:rPr>
          <w:sz w:val="20"/>
          <w:lang w:eastAsia="en-US"/>
        </w:rPr>
        <w:t>D</w:t>
      </w:r>
      <w:r w:rsidR="00187C5B" w:rsidRPr="00D43985">
        <w:rPr>
          <w:sz w:val="20"/>
          <w:lang w:eastAsia="en-US"/>
        </w:rPr>
        <w:t>efault SL PDCP parameters are as followings:</w:t>
      </w:r>
    </w:p>
    <w:p w14:paraId="64958532" w14:textId="39246FF9" w:rsidR="00187C5B" w:rsidRPr="00D43985" w:rsidRDefault="002543EB" w:rsidP="00D43985">
      <w:pPr>
        <w:pStyle w:val="B1"/>
        <w:numPr>
          <w:ilvl w:val="0"/>
          <w:numId w:val="12"/>
        </w:numPr>
        <w:overflowPunct w:val="0"/>
        <w:autoSpaceDE w:val="0"/>
        <w:autoSpaceDN w:val="0"/>
        <w:adjustRightInd w:val="0"/>
        <w:textAlignment w:val="baseline"/>
        <w:rPr>
          <w:rFonts w:eastAsia="Times New Roman"/>
          <w:lang w:eastAsia="en-GB"/>
        </w:rPr>
      </w:pPr>
      <w:r w:rsidRPr="00D43985">
        <w:rPr>
          <w:rFonts w:eastAsia="Times New Roman"/>
          <w:lang w:eastAsia="en-GB"/>
        </w:rPr>
        <w:t xml:space="preserve">Discard timer, i.e. according to </w:t>
      </w:r>
      <w:r w:rsidR="00C2137B" w:rsidRPr="00D43985">
        <w:rPr>
          <w:rFonts w:eastAsia="Times New Roman"/>
          <w:lang w:eastAsia="en-GB"/>
        </w:rPr>
        <w:t xml:space="preserve">packet delay budget in </w:t>
      </w:r>
      <w:r w:rsidRPr="00D43985">
        <w:rPr>
          <w:rFonts w:eastAsia="Times New Roman"/>
          <w:lang w:eastAsia="en-GB"/>
        </w:rPr>
        <w:t>QoS profile and only for transmitting side;</w:t>
      </w:r>
    </w:p>
    <w:p w14:paraId="271C0964" w14:textId="15C3289A" w:rsidR="002543EB" w:rsidRPr="00D43985" w:rsidRDefault="00B35404" w:rsidP="00D43985">
      <w:pPr>
        <w:pStyle w:val="B1"/>
        <w:numPr>
          <w:ilvl w:val="0"/>
          <w:numId w:val="12"/>
        </w:numPr>
        <w:overflowPunct w:val="0"/>
        <w:autoSpaceDE w:val="0"/>
        <w:autoSpaceDN w:val="0"/>
        <w:adjustRightInd w:val="0"/>
        <w:textAlignment w:val="baseline"/>
        <w:rPr>
          <w:rFonts w:eastAsia="Times New Roman"/>
          <w:lang w:eastAsia="en-GB"/>
        </w:rPr>
      </w:pPr>
      <w:r w:rsidRPr="00D43985">
        <w:rPr>
          <w:rFonts w:eastAsia="Times New Roman"/>
          <w:lang w:eastAsia="en-GB"/>
        </w:rPr>
        <w:t>SN size for 12 bits;</w:t>
      </w:r>
    </w:p>
    <w:p w14:paraId="7AF95244" w14:textId="57B73259" w:rsidR="00B35404" w:rsidRPr="00D43985" w:rsidRDefault="00B35404" w:rsidP="00D43985">
      <w:pPr>
        <w:pStyle w:val="B1"/>
        <w:numPr>
          <w:ilvl w:val="0"/>
          <w:numId w:val="12"/>
        </w:numPr>
        <w:overflowPunct w:val="0"/>
        <w:autoSpaceDE w:val="0"/>
        <w:autoSpaceDN w:val="0"/>
        <w:adjustRightInd w:val="0"/>
        <w:textAlignment w:val="baseline"/>
        <w:rPr>
          <w:rFonts w:eastAsia="Times New Roman"/>
          <w:lang w:eastAsia="en-GB"/>
        </w:rPr>
      </w:pPr>
      <w:r w:rsidRPr="00D43985">
        <w:rPr>
          <w:rFonts w:eastAsia="Times New Roman"/>
          <w:lang w:eastAsia="en-GB"/>
        </w:rPr>
        <w:t xml:space="preserve">No </w:t>
      </w:r>
      <w:r w:rsidR="001E1782" w:rsidRPr="00D43985">
        <w:rPr>
          <w:rFonts w:eastAsia="Times New Roman"/>
          <w:lang w:eastAsia="en-GB"/>
        </w:rPr>
        <w:t>header compression;</w:t>
      </w:r>
    </w:p>
    <w:p w14:paraId="0361BDB3" w14:textId="6D1E8F34" w:rsidR="001E1782" w:rsidRPr="00D43985" w:rsidRDefault="0001387C" w:rsidP="00D43985">
      <w:pPr>
        <w:pStyle w:val="B1"/>
        <w:numPr>
          <w:ilvl w:val="0"/>
          <w:numId w:val="12"/>
        </w:numPr>
        <w:overflowPunct w:val="0"/>
        <w:autoSpaceDE w:val="0"/>
        <w:autoSpaceDN w:val="0"/>
        <w:adjustRightInd w:val="0"/>
        <w:textAlignment w:val="baseline"/>
        <w:rPr>
          <w:rFonts w:eastAsia="Times New Roman"/>
          <w:lang w:eastAsia="en-GB"/>
        </w:rPr>
      </w:pPr>
      <w:r w:rsidRPr="00D43985">
        <w:rPr>
          <w:rFonts w:eastAsia="Times New Roman"/>
          <w:lang w:eastAsia="en-GB"/>
        </w:rPr>
        <w:t xml:space="preserve">No </w:t>
      </w:r>
      <w:proofErr w:type="spellStart"/>
      <w:r w:rsidRPr="00D43985">
        <w:rPr>
          <w:rFonts w:eastAsia="Times New Roman"/>
          <w:lang w:eastAsia="en-GB"/>
        </w:rPr>
        <w:t>Uu</w:t>
      </w:r>
      <w:proofErr w:type="spellEnd"/>
      <w:r w:rsidRPr="00D43985">
        <w:rPr>
          <w:rFonts w:eastAsia="Times New Roman"/>
          <w:lang w:eastAsia="en-GB"/>
        </w:rPr>
        <w:t xml:space="preserve"> based security, i.e. ciphering and integrity</w:t>
      </w:r>
      <w:r w:rsidR="00EB69A1" w:rsidRPr="00D43985">
        <w:rPr>
          <w:rFonts w:eastAsia="Times New Roman"/>
          <w:lang w:eastAsia="en-GB"/>
        </w:rPr>
        <w:t xml:space="preserve"> p</w:t>
      </w:r>
      <w:r w:rsidRPr="00D43985">
        <w:rPr>
          <w:rFonts w:eastAsia="Times New Roman"/>
          <w:lang w:eastAsia="en-GB"/>
        </w:rPr>
        <w:t>rotection;</w:t>
      </w:r>
    </w:p>
    <w:p w14:paraId="322DCC95" w14:textId="390AE7EF" w:rsidR="00B35404" w:rsidRPr="00D43985" w:rsidRDefault="006B5CFE" w:rsidP="00D43985">
      <w:pPr>
        <w:pStyle w:val="B1"/>
        <w:numPr>
          <w:ilvl w:val="0"/>
          <w:numId w:val="12"/>
        </w:numPr>
        <w:overflowPunct w:val="0"/>
        <w:autoSpaceDE w:val="0"/>
        <w:autoSpaceDN w:val="0"/>
        <w:adjustRightInd w:val="0"/>
        <w:textAlignment w:val="baseline"/>
        <w:rPr>
          <w:rFonts w:eastAsia="Times New Roman"/>
          <w:lang w:eastAsia="en-GB"/>
        </w:rPr>
      </w:pPr>
      <w:proofErr w:type="spellStart"/>
      <w:r w:rsidRPr="00D43985">
        <w:rPr>
          <w:rFonts w:eastAsia="Times New Roman"/>
          <w:lang w:eastAsia="en-GB"/>
        </w:rPr>
        <w:t>outOfOrderDelivery</w:t>
      </w:r>
      <w:proofErr w:type="spellEnd"/>
      <w:r w:rsidRPr="00D43985">
        <w:rPr>
          <w:rFonts w:eastAsia="Times New Roman"/>
          <w:lang w:eastAsia="en-GB"/>
        </w:rPr>
        <w:t xml:space="preserve"> by default</w:t>
      </w:r>
      <w:r w:rsidR="0001387C" w:rsidRPr="00D43985">
        <w:rPr>
          <w:rFonts w:eastAsia="Times New Roman"/>
          <w:lang w:eastAsia="en-GB"/>
        </w:rPr>
        <w:t>;</w:t>
      </w:r>
    </w:p>
    <w:p w14:paraId="60F95E68" w14:textId="11C13149" w:rsidR="00500D6E" w:rsidRPr="00D43985" w:rsidRDefault="00500D6E" w:rsidP="00D43985">
      <w:pPr>
        <w:pStyle w:val="B1"/>
        <w:numPr>
          <w:ilvl w:val="0"/>
          <w:numId w:val="12"/>
        </w:numPr>
        <w:overflowPunct w:val="0"/>
        <w:autoSpaceDE w:val="0"/>
        <w:autoSpaceDN w:val="0"/>
        <w:adjustRightInd w:val="0"/>
        <w:textAlignment w:val="baseline"/>
        <w:rPr>
          <w:rFonts w:eastAsia="Times New Roman"/>
          <w:lang w:eastAsia="en-GB"/>
        </w:rPr>
      </w:pPr>
      <w:r w:rsidRPr="00D43985">
        <w:rPr>
          <w:rFonts w:eastAsia="Times New Roman"/>
          <w:lang w:eastAsia="en-GB"/>
        </w:rPr>
        <w:t>No duplication;</w:t>
      </w:r>
    </w:p>
    <w:p w14:paraId="59A7B46A" w14:textId="4EF2332A" w:rsidR="00500D6E" w:rsidRPr="00D43985" w:rsidRDefault="00500D6E" w:rsidP="00D43985">
      <w:pPr>
        <w:pStyle w:val="B1"/>
        <w:numPr>
          <w:ilvl w:val="0"/>
          <w:numId w:val="12"/>
        </w:numPr>
        <w:overflowPunct w:val="0"/>
        <w:autoSpaceDE w:val="0"/>
        <w:autoSpaceDN w:val="0"/>
        <w:adjustRightInd w:val="0"/>
        <w:textAlignment w:val="baseline"/>
        <w:rPr>
          <w:rFonts w:eastAsia="Times New Roman"/>
          <w:lang w:eastAsia="en-GB"/>
        </w:rPr>
      </w:pPr>
      <w:r w:rsidRPr="00D43985">
        <w:rPr>
          <w:rFonts w:eastAsia="Times New Roman"/>
          <w:lang w:eastAsia="en-GB"/>
        </w:rPr>
        <w:t>No split;</w:t>
      </w:r>
    </w:p>
    <w:p w14:paraId="0E3C440A" w14:textId="740B2712" w:rsidR="0001387C" w:rsidRPr="00D43985" w:rsidRDefault="0004684B" w:rsidP="00D43985">
      <w:pPr>
        <w:pStyle w:val="B1"/>
        <w:numPr>
          <w:ilvl w:val="0"/>
          <w:numId w:val="12"/>
        </w:numPr>
        <w:overflowPunct w:val="0"/>
        <w:autoSpaceDE w:val="0"/>
        <w:autoSpaceDN w:val="0"/>
        <w:adjustRightInd w:val="0"/>
        <w:textAlignment w:val="baseline"/>
        <w:rPr>
          <w:rFonts w:eastAsia="Times New Roman"/>
          <w:lang w:eastAsia="en-GB"/>
        </w:rPr>
      </w:pPr>
      <w:r w:rsidRPr="00D43985">
        <w:rPr>
          <w:rFonts w:eastAsia="Times New Roman"/>
          <w:lang w:eastAsia="en-GB"/>
        </w:rPr>
        <w:t>t</w:t>
      </w:r>
      <w:r w:rsidR="000373CA" w:rsidRPr="00D43985">
        <w:rPr>
          <w:rFonts w:eastAsia="Times New Roman"/>
          <w:lang w:eastAsia="en-GB"/>
        </w:rPr>
        <w:t>-</w:t>
      </w:r>
      <w:r w:rsidRPr="00D43985">
        <w:rPr>
          <w:rFonts w:eastAsia="Times New Roman"/>
          <w:lang w:eastAsia="en-GB"/>
        </w:rPr>
        <w:t>R</w:t>
      </w:r>
      <w:r w:rsidR="000373CA" w:rsidRPr="00D43985">
        <w:rPr>
          <w:rFonts w:eastAsia="Times New Roman"/>
          <w:lang w:eastAsia="en-GB"/>
        </w:rPr>
        <w:t>eordering timer for 0ms;</w:t>
      </w:r>
    </w:p>
    <w:p w14:paraId="306186A4" w14:textId="751F2D07" w:rsidR="008476DC" w:rsidRPr="00D43985" w:rsidRDefault="008476DC" w:rsidP="00DD3254">
      <w:pPr>
        <w:spacing w:line="240" w:lineRule="auto"/>
        <w:rPr>
          <w:b/>
          <w:sz w:val="20"/>
        </w:rPr>
      </w:pPr>
      <w:r w:rsidRPr="00D43985">
        <w:rPr>
          <w:b/>
          <w:sz w:val="20"/>
        </w:rPr>
        <w:t>Proposal</w:t>
      </w:r>
      <w:r w:rsidR="00C61AF3" w:rsidRPr="00D43985">
        <w:rPr>
          <w:b/>
          <w:sz w:val="20"/>
        </w:rPr>
        <w:t xml:space="preserve"> 2</w:t>
      </w:r>
      <w:r w:rsidRPr="00D43985">
        <w:rPr>
          <w:b/>
          <w:sz w:val="20"/>
        </w:rPr>
        <w:t>:</w:t>
      </w:r>
      <w:r w:rsidR="00C61AF3" w:rsidRPr="00D43985">
        <w:rPr>
          <w:b/>
          <w:sz w:val="20"/>
        </w:rPr>
        <w:t xml:space="preserve"> For pre-configured </w:t>
      </w:r>
      <w:r w:rsidR="007E5D5E" w:rsidRPr="00D43985">
        <w:rPr>
          <w:b/>
          <w:sz w:val="20"/>
        </w:rPr>
        <w:t xml:space="preserve">case, e.g. </w:t>
      </w:r>
      <w:r w:rsidR="00C61AF3" w:rsidRPr="00D43985">
        <w:rPr>
          <w:b/>
          <w:sz w:val="20"/>
        </w:rPr>
        <w:t xml:space="preserve">SL groupcast and broadcast, </w:t>
      </w:r>
      <w:r w:rsidR="004C792F" w:rsidRPr="00D43985">
        <w:rPr>
          <w:b/>
          <w:sz w:val="20"/>
        </w:rPr>
        <w:t xml:space="preserve">default parameters will include discard timer (i.e. according to </w:t>
      </w:r>
      <w:r w:rsidR="00FB3041" w:rsidRPr="00D43985">
        <w:rPr>
          <w:b/>
          <w:sz w:val="20"/>
        </w:rPr>
        <w:t xml:space="preserve">PDB in </w:t>
      </w:r>
      <w:r w:rsidR="004C792F" w:rsidRPr="00D43985">
        <w:rPr>
          <w:b/>
          <w:sz w:val="20"/>
        </w:rPr>
        <w:t>QoS profile)</w:t>
      </w:r>
      <w:r w:rsidR="00725023" w:rsidRPr="00D43985">
        <w:rPr>
          <w:b/>
          <w:sz w:val="20"/>
        </w:rPr>
        <w:t xml:space="preserve">, SN size for 12 bits, t-Reordering timer for 0ms, </w:t>
      </w:r>
      <w:proofErr w:type="spellStart"/>
      <w:r w:rsidR="00725023" w:rsidRPr="00D43985">
        <w:rPr>
          <w:b/>
          <w:sz w:val="20"/>
        </w:rPr>
        <w:t>outOfOrderDelivery</w:t>
      </w:r>
      <w:proofErr w:type="spellEnd"/>
      <w:r w:rsidR="00725023" w:rsidRPr="00D43985">
        <w:rPr>
          <w:b/>
          <w:sz w:val="20"/>
        </w:rPr>
        <w:t xml:space="preserve"> and no </w:t>
      </w:r>
      <w:r w:rsidR="00EE6A9D">
        <w:rPr>
          <w:b/>
          <w:sz w:val="20"/>
        </w:rPr>
        <w:t>additional</w:t>
      </w:r>
      <w:r w:rsidR="00EE6A9D" w:rsidRPr="00D43985">
        <w:rPr>
          <w:b/>
          <w:sz w:val="20"/>
        </w:rPr>
        <w:t xml:space="preserve"> </w:t>
      </w:r>
      <w:r w:rsidR="00725023" w:rsidRPr="00D43985">
        <w:rPr>
          <w:b/>
          <w:sz w:val="20"/>
        </w:rPr>
        <w:t>function</w:t>
      </w:r>
      <w:r w:rsidR="00544426" w:rsidRPr="00D43985">
        <w:rPr>
          <w:b/>
          <w:sz w:val="20"/>
        </w:rPr>
        <w:t xml:space="preserve"> </w:t>
      </w:r>
      <w:r w:rsidR="00EE6A9D">
        <w:rPr>
          <w:b/>
          <w:sz w:val="20"/>
        </w:rPr>
        <w:t xml:space="preserve">is further </w:t>
      </w:r>
      <w:r w:rsidR="00544426" w:rsidRPr="00D43985">
        <w:rPr>
          <w:b/>
          <w:sz w:val="20"/>
        </w:rPr>
        <w:t>supported</w:t>
      </w:r>
      <w:r w:rsidRPr="00D43985">
        <w:rPr>
          <w:b/>
          <w:sz w:val="20"/>
        </w:rPr>
        <w:t>.</w:t>
      </w:r>
    </w:p>
    <w:p w14:paraId="660FFDD9" w14:textId="10ED4BA7" w:rsidR="00BF7485" w:rsidRPr="00D43985" w:rsidRDefault="00BF7485" w:rsidP="00E653F0">
      <w:r w:rsidRPr="00D43985">
        <w:rPr>
          <w:sz w:val="20"/>
        </w:rPr>
        <w:t>For security</w:t>
      </w:r>
      <w:r w:rsidR="00DB062E" w:rsidRPr="00D43985">
        <w:rPr>
          <w:sz w:val="20"/>
        </w:rPr>
        <w:t xml:space="preserve"> </w:t>
      </w:r>
      <w:r w:rsidR="00115712" w:rsidRPr="00D43985">
        <w:rPr>
          <w:sz w:val="20"/>
        </w:rPr>
        <w:t>function</w:t>
      </w:r>
      <w:r w:rsidR="00DB062E" w:rsidRPr="00D43985">
        <w:rPr>
          <w:sz w:val="20"/>
        </w:rPr>
        <w:t xml:space="preserve">, </w:t>
      </w:r>
      <w:r w:rsidR="00185974" w:rsidRPr="00D43985">
        <w:rPr>
          <w:sz w:val="20"/>
        </w:rPr>
        <w:t xml:space="preserve">LTE </w:t>
      </w:r>
      <w:proofErr w:type="spellStart"/>
      <w:r w:rsidR="00185974" w:rsidRPr="00D43985">
        <w:rPr>
          <w:sz w:val="20"/>
        </w:rPr>
        <w:t>sidelink</w:t>
      </w:r>
      <w:proofErr w:type="spellEnd"/>
      <w:r w:rsidR="00185974" w:rsidRPr="00D43985">
        <w:rPr>
          <w:sz w:val="20"/>
        </w:rPr>
        <w:t xml:space="preserve"> has dedicated security solutions for one-to-many communication and one-to-one </w:t>
      </w:r>
      <w:r w:rsidR="005447FF" w:rsidRPr="00D43985">
        <w:rPr>
          <w:sz w:val="20"/>
        </w:rPr>
        <w:t>communication</w:t>
      </w:r>
      <w:r w:rsidR="00185974" w:rsidRPr="00D43985">
        <w:rPr>
          <w:sz w:val="20"/>
        </w:rPr>
        <w:t xml:space="preserve">. For one-to-many communication, </w:t>
      </w:r>
      <w:r w:rsidR="007E5ECA" w:rsidRPr="00D43985">
        <w:rPr>
          <w:sz w:val="20"/>
        </w:rPr>
        <w:t xml:space="preserve">LTE </w:t>
      </w:r>
      <w:r w:rsidR="00B32665" w:rsidRPr="00D43985">
        <w:rPr>
          <w:sz w:val="20"/>
        </w:rPr>
        <w:t>SL PDCP PDU format</w:t>
      </w:r>
      <w:r w:rsidR="00514B3E" w:rsidRPr="00D43985">
        <w:rPr>
          <w:sz w:val="20"/>
        </w:rPr>
        <w:t xml:space="preserve"> includes 3-bit SDU type, 5-bit PGK </w:t>
      </w:r>
      <w:r w:rsidR="00514B3E" w:rsidRPr="00D43985">
        <w:rPr>
          <w:rFonts w:eastAsia="Malgun Gothic"/>
          <w:sz w:val="20"/>
          <w:lang w:eastAsia="ko-KR"/>
        </w:rPr>
        <w:t xml:space="preserve">Index, </w:t>
      </w:r>
      <w:r w:rsidR="00514B3E" w:rsidRPr="00D43985">
        <w:rPr>
          <w:rFonts w:eastAsia="Malgun Gothic"/>
          <w:sz w:val="20"/>
          <w:lang w:eastAsia="ko-KR"/>
        </w:rPr>
        <w:lastRenderedPageBreak/>
        <w:t xml:space="preserve">16-bit </w:t>
      </w:r>
      <w:r w:rsidR="00514B3E" w:rsidRPr="00D43985">
        <w:rPr>
          <w:sz w:val="20"/>
        </w:rPr>
        <w:t>PTK Identity and 16-bit SN field</w:t>
      </w:r>
      <w:r w:rsidR="004F3447" w:rsidRPr="00D43985">
        <w:rPr>
          <w:sz w:val="20"/>
        </w:rPr>
        <w:t xml:space="preserve">. For one-to-one communication, </w:t>
      </w:r>
      <w:r w:rsidR="007E5ECA" w:rsidRPr="00D43985">
        <w:rPr>
          <w:sz w:val="20"/>
        </w:rPr>
        <w:t xml:space="preserve">LTE </w:t>
      </w:r>
      <w:r w:rsidR="004F3447" w:rsidRPr="00D43985">
        <w:rPr>
          <w:sz w:val="20"/>
        </w:rPr>
        <w:t>SL PDCP PDU format includes 3-bit SDU type,</w:t>
      </w:r>
      <w:r w:rsidR="004E3755" w:rsidRPr="00D43985">
        <w:rPr>
          <w:sz w:val="20"/>
        </w:rPr>
        <w:t xml:space="preserve"> 16-bit K</w:t>
      </w:r>
      <w:r w:rsidR="004E3755" w:rsidRPr="00D43985">
        <w:rPr>
          <w:sz w:val="20"/>
          <w:vertAlign w:val="subscript"/>
        </w:rPr>
        <w:t>D-</w:t>
      </w:r>
      <w:proofErr w:type="spellStart"/>
      <w:r w:rsidR="004E3755" w:rsidRPr="00D43985">
        <w:rPr>
          <w:sz w:val="20"/>
          <w:vertAlign w:val="subscript"/>
        </w:rPr>
        <w:t>sess</w:t>
      </w:r>
      <w:proofErr w:type="spellEnd"/>
      <w:r w:rsidR="004E3755" w:rsidRPr="00D43985">
        <w:rPr>
          <w:sz w:val="20"/>
        </w:rPr>
        <w:t xml:space="preserve"> I</w:t>
      </w:r>
      <w:r w:rsidR="004E3755" w:rsidRPr="00D43985">
        <w:rPr>
          <w:rFonts w:eastAsia="Malgun Gothic"/>
          <w:sz w:val="20"/>
          <w:lang w:eastAsia="ko-KR"/>
        </w:rPr>
        <w:t xml:space="preserve">D, 16-bit SN field and optional 32-bit MAC-I. </w:t>
      </w:r>
      <w:r w:rsidR="00E653F0" w:rsidRPr="00D43985">
        <w:rPr>
          <w:sz w:val="20"/>
        </w:rPr>
        <w:t xml:space="preserve">MAC-I field is used only for the SLRB that needs integrity protection. </w:t>
      </w:r>
      <w:r w:rsidR="004E3755" w:rsidRPr="00D43985">
        <w:rPr>
          <w:sz w:val="20"/>
        </w:rPr>
        <w:t>PDCP entity may handle the SDU differently per SDU Type, e.g. header compression is applicable to IP SDU but not ARP SDU and Non-IP SDU.</w:t>
      </w:r>
      <w:r w:rsidR="009E4713" w:rsidRPr="00D43985">
        <w:rPr>
          <w:sz w:val="20"/>
        </w:rPr>
        <w:t xml:space="preserve"> NR SL security solution</w:t>
      </w:r>
      <w:r w:rsidR="00EE6A9D" w:rsidRPr="005A2901">
        <w:rPr>
          <w:sz w:val="20"/>
        </w:rPr>
        <w:t>, which may also have impact on N</w:t>
      </w:r>
      <w:r w:rsidR="00EE6A9D" w:rsidRPr="005A2901">
        <w:rPr>
          <w:rFonts w:hint="eastAsia"/>
          <w:sz w:val="20"/>
        </w:rPr>
        <w:t>R</w:t>
      </w:r>
      <w:r w:rsidR="00EE6A9D" w:rsidRPr="005A2901">
        <w:rPr>
          <w:sz w:val="20"/>
        </w:rPr>
        <w:t xml:space="preserve"> SL PDCP </w:t>
      </w:r>
      <w:r w:rsidR="00EE6A9D" w:rsidRPr="005A2901">
        <w:rPr>
          <w:rFonts w:hint="eastAsia"/>
          <w:sz w:val="20"/>
        </w:rPr>
        <w:t>PDU</w:t>
      </w:r>
      <w:r w:rsidR="00EE6A9D" w:rsidRPr="005A2901">
        <w:rPr>
          <w:sz w:val="20"/>
        </w:rPr>
        <w:t xml:space="preserve"> format</w:t>
      </w:r>
      <w:r w:rsidR="00EE6A9D">
        <w:rPr>
          <w:sz w:val="20"/>
        </w:rPr>
        <w:t>,</w:t>
      </w:r>
      <w:r w:rsidR="009E4713" w:rsidRPr="00D43985">
        <w:rPr>
          <w:sz w:val="20"/>
        </w:rPr>
        <w:t xml:space="preserve"> </w:t>
      </w:r>
      <w:r w:rsidR="00EE6A9D">
        <w:rPr>
          <w:sz w:val="20"/>
        </w:rPr>
        <w:t>should</w:t>
      </w:r>
      <w:r w:rsidR="00EE6A9D" w:rsidRPr="00D43985">
        <w:t xml:space="preserve"> </w:t>
      </w:r>
      <w:r w:rsidR="009E4713" w:rsidRPr="00D43985">
        <w:t xml:space="preserve">wait </w:t>
      </w:r>
      <w:r w:rsidR="00DA1F93" w:rsidRPr="00D43985">
        <w:t>for SA3 progress and agreements.</w:t>
      </w:r>
    </w:p>
    <w:p w14:paraId="4E3F7E25" w14:textId="48052CC4" w:rsidR="000834EA" w:rsidRPr="00D43985" w:rsidRDefault="000834EA" w:rsidP="00DD3254">
      <w:pPr>
        <w:spacing w:line="240" w:lineRule="auto"/>
        <w:rPr>
          <w:b/>
          <w:sz w:val="20"/>
        </w:rPr>
      </w:pPr>
      <w:r w:rsidRPr="00533BF5">
        <w:rPr>
          <w:b/>
          <w:sz w:val="20"/>
        </w:rPr>
        <w:t>Proposal 3:</w:t>
      </w:r>
      <w:r w:rsidR="00D14C5E" w:rsidRPr="00533BF5">
        <w:rPr>
          <w:b/>
          <w:sz w:val="20"/>
        </w:rPr>
        <w:t xml:space="preserve"> NR SL security solution</w:t>
      </w:r>
      <w:r w:rsidR="00EE6A9D" w:rsidRPr="00533BF5">
        <w:rPr>
          <w:b/>
          <w:sz w:val="20"/>
        </w:rPr>
        <w:t xml:space="preserve">, which </w:t>
      </w:r>
      <w:r w:rsidR="00EE6A9D" w:rsidRPr="00980020">
        <w:rPr>
          <w:b/>
          <w:sz w:val="20"/>
        </w:rPr>
        <w:t>may also determine NR SL PDCP PDU format</w:t>
      </w:r>
      <w:r w:rsidR="00EE6A9D">
        <w:rPr>
          <w:b/>
          <w:sz w:val="20"/>
        </w:rPr>
        <w:t>,</w:t>
      </w:r>
      <w:r w:rsidR="00D14C5E" w:rsidRPr="00D43985">
        <w:rPr>
          <w:b/>
          <w:sz w:val="20"/>
        </w:rPr>
        <w:t xml:space="preserve"> </w:t>
      </w:r>
      <w:r w:rsidR="00EE6A9D">
        <w:rPr>
          <w:b/>
          <w:sz w:val="20"/>
        </w:rPr>
        <w:t>should</w:t>
      </w:r>
      <w:r w:rsidR="00EE6A9D" w:rsidRPr="00D43985">
        <w:rPr>
          <w:b/>
          <w:sz w:val="20"/>
        </w:rPr>
        <w:t xml:space="preserve"> </w:t>
      </w:r>
      <w:r w:rsidR="00D14C5E" w:rsidRPr="00D43985">
        <w:rPr>
          <w:b/>
          <w:sz w:val="20"/>
        </w:rPr>
        <w:t>wait for SA3 progress.</w:t>
      </w:r>
    </w:p>
    <w:p w14:paraId="424B4A44" w14:textId="11A78E11" w:rsidR="00BF7485" w:rsidRPr="00D43985" w:rsidRDefault="00BF7485" w:rsidP="00DD3254">
      <w:pPr>
        <w:spacing w:line="240" w:lineRule="auto"/>
        <w:rPr>
          <w:sz w:val="20"/>
        </w:rPr>
      </w:pPr>
      <w:r w:rsidRPr="00D43985">
        <w:rPr>
          <w:sz w:val="20"/>
        </w:rPr>
        <w:t>For duplication</w:t>
      </w:r>
      <w:r w:rsidR="00EB6D19" w:rsidRPr="00D43985">
        <w:rPr>
          <w:sz w:val="20"/>
        </w:rPr>
        <w:t xml:space="preserve"> function, NR </w:t>
      </w:r>
      <w:proofErr w:type="spellStart"/>
      <w:r w:rsidR="00EB6D19" w:rsidRPr="00D43985">
        <w:rPr>
          <w:sz w:val="20"/>
        </w:rPr>
        <w:t>sidelink</w:t>
      </w:r>
      <w:proofErr w:type="spellEnd"/>
      <w:r w:rsidR="00EB6D19" w:rsidRPr="00D43985">
        <w:rPr>
          <w:sz w:val="20"/>
        </w:rPr>
        <w:t xml:space="preserve"> can only support single carrier in Rel-16.</w:t>
      </w:r>
      <w:r w:rsidR="00CA7C13" w:rsidRPr="00D43985">
        <w:rPr>
          <w:sz w:val="20"/>
        </w:rPr>
        <w:t xml:space="preserve"> Hence PDCP duplication does not need to be supported in intra-NR case. </w:t>
      </w:r>
      <w:r w:rsidR="00DD5591" w:rsidRPr="00D43985">
        <w:rPr>
          <w:sz w:val="20"/>
        </w:rPr>
        <w:t xml:space="preserve">For NR-LTE </w:t>
      </w:r>
      <w:r w:rsidR="007E74B9" w:rsidRPr="00D43985">
        <w:rPr>
          <w:sz w:val="20"/>
        </w:rPr>
        <w:t>PC5 DC-like</w:t>
      </w:r>
      <w:r w:rsidR="00DD5591" w:rsidRPr="00D43985">
        <w:rPr>
          <w:sz w:val="20"/>
        </w:rPr>
        <w:t xml:space="preserve"> case, </w:t>
      </w:r>
      <w:r w:rsidR="00D104F7" w:rsidRPr="00D43985">
        <w:rPr>
          <w:sz w:val="20"/>
        </w:rPr>
        <w:t xml:space="preserve">SA2 LS shows that it is possible to transmit same data simultaneously </w:t>
      </w:r>
      <w:r w:rsidR="00DA043D" w:rsidRPr="00D43985">
        <w:rPr>
          <w:sz w:val="20"/>
        </w:rPr>
        <w:t xml:space="preserve">in </w:t>
      </w:r>
      <w:r w:rsidR="00D104F7" w:rsidRPr="00D43985">
        <w:rPr>
          <w:sz w:val="20"/>
        </w:rPr>
        <w:t>both LTE and NR</w:t>
      </w:r>
      <w:r w:rsidR="00C42F31" w:rsidRPr="00D43985">
        <w:rPr>
          <w:sz w:val="20"/>
        </w:rPr>
        <w:t>. We think NR-LTE dual connectivity is the only case that can possibly support NR SL PDCP duplication function. And NR-LTE dual connectivity needs some capability information and configuration, which is only for configuration case and not for pre-configuration case.</w:t>
      </w:r>
    </w:p>
    <w:p w14:paraId="50B9D0DB" w14:textId="77777777" w:rsidR="002D53A4" w:rsidRDefault="002D53A4" w:rsidP="002D53A4">
      <w:pPr>
        <w:keepNext/>
        <w:spacing w:line="240" w:lineRule="auto"/>
        <w:jc w:val="center"/>
      </w:pPr>
      <w:r>
        <w:object w:dxaOrig="3521" w:dyaOrig="4221" w14:anchorId="614D8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pt;height:211.1pt" o:ole="">
            <v:imagedata r:id="rId8" o:title=""/>
          </v:shape>
          <o:OLEObject Type="Embed" ProgID="Visio.Drawing.15" ShapeID="_x0000_i1025" DrawAspect="Content" ObjectID="_1618391494" r:id="rId9"/>
        </w:object>
      </w:r>
    </w:p>
    <w:p w14:paraId="312DB415" w14:textId="218E3929" w:rsidR="002D53A4" w:rsidRPr="002D53A4" w:rsidRDefault="002D53A4" w:rsidP="002D53A4">
      <w:pPr>
        <w:pStyle w:val="af9"/>
        <w:jc w:val="center"/>
        <w:rPr>
          <w:b/>
          <w:i w:val="0"/>
        </w:rPr>
      </w:pPr>
      <w:r w:rsidRPr="002D53A4">
        <w:rPr>
          <w:b/>
          <w:i w:val="0"/>
        </w:rPr>
        <w:t xml:space="preserve">Figure </w:t>
      </w:r>
      <w:r w:rsidRPr="002D53A4">
        <w:rPr>
          <w:b/>
          <w:i w:val="0"/>
        </w:rPr>
        <w:fldChar w:fldCharType="begin"/>
      </w:r>
      <w:r w:rsidRPr="002D53A4">
        <w:rPr>
          <w:b/>
          <w:i w:val="0"/>
        </w:rPr>
        <w:instrText xml:space="preserve"> SEQ Figure \* ARABIC </w:instrText>
      </w:r>
      <w:r w:rsidRPr="002D53A4">
        <w:rPr>
          <w:b/>
          <w:i w:val="0"/>
        </w:rPr>
        <w:fldChar w:fldCharType="separate"/>
      </w:r>
      <w:r w:rsidRPr="002D53A4">
        <w:rPr>
          <w:b/>
          <w:i w:val="0"/>
          <w:noProof/>
        </w:rPr>
        <w:t>1</w:t>
      </w:r>
      <w:r w:rsidRPr="002D53A4">
        <w:rPr>
          <w:b/>
          <w:i w:val="0"/>
        </w:rPr>
        <w:fldChar w:fldCharType="end"/>
      </w:r>
      <w:r>
        <w:rPr>
          <w:b/>
          <w:i w:val="0"/>
        </w:rPr>
        <w:t xml:space="preserve"> NR-LTE PC5 DC-like duplication</w:t>
      </w:r>
    </w:p>
    <w:p w14:paraId="631C642F" w14:textId="31C3DD91" w:rsidR="00362F80" w:rsidRPr="00D43985" w:rsidRDefault="00362F80" w:rsidP="00362F80">
      <w:pPr>
        <w:spacing w:line="240" w:lineRule="auto"/>
        <w:rPr>
          <w:b/>
          <w:sz w:val="20"/>
        </w:rPr>
      </w:pPr>
      <w:r w:rsidRPr="00D43985">
        <w:rPr>
          <w:b/>
          <w:sz w:val="20"/>
        </w:rPr>
        <w:t xml:space="preserve">Proposal 4: NR SL </w:t>
      </w:r>
      <w:r w:rsidR="009E0B6B" w:rsidRPr="00D43985">
        <w:rPr>
          <w:b/>
          <w:sz w:val="20"/>
        </w:rPr>
        <w:t>PDCP duplication can only be possible in NR-LTE</w:t>
      </w:r>
      <w:r w:rsidR="00D34E0E" w:rsidRPr="00D43985">
        <w:rPr>
          <w:b/>
          <w:sz w:val="20"/>
        </w:rPr>
        <w:t xml:space="preserve"> </w:t>
      </w:r>
      <w:r w:rsidR="009A355A" w:rsidRPr="00D43985">
        <w:rPr>
          <w:b/>
          <w:sz w:val="20"/>
        </w:rPr>
        <w:t>PC5 DC-like case</w:t>
      </w:r>
      <w:r w:rsidR="00D34E0E" w:rsidRPr="00D43985">
        <w:rPr>
          <w:b/>
          <w:sz w:val="20"/>
        </w:rPr>
        <w:t xml:space="preserve"> </w:t>
      </w:r>
      <w:r w:rsidR="009E0B6B" w:rsidRPr="00D43985">
        <w:rPr>
          <w:b/>
          <w:sz w:val="20"/>
        </w:rPr>
        <w:t>in Rel-16</w:t>
      </w:r>
      <w:r w:rsidR="00B60E3A" w:rsidRPr="00D43985">
        <w:rPr>
          <w:b/>
          <w:sz w:val="20"/>
        </w:rPr>
        <w:t>, which should be configured between peer SL PDCP entities</w:t>
      </w:r>
      <w:r w:rsidR="005F4741" w:rsidRPr="00D43985">
        <w:rPr>
          <w:b/>
          <w:sz w:val="20"/>
        </w:rPr>
        <w:t xml:space="preserve"> </w:t>
      </w:r>
      <w:r w:rsidR="00C47311" w:rsidRPr="00D43985">
        <w:rPr>
          <w:b/>
          <w:sz w:val="20"/>
        </w:rPr>
        <w:t xml:space="preserve">and </w:t>
      </w:r>
      <w:r w:rsidR="005F4741" w:rsidRPr="00D43985">
        <w:rPr>
          <w:b/>
          <w:sz w:val="20"/>
        </w:rPr>
        <w:t>not for pre-configuration</w:t>
      </w:r>
      <w:r w:rsidR="008B5BBB" w:rsidRPr="00D43985">
        <w:rPr>
          <w:b/>
          <w:sz w:val="20"/>
        </w:rPr>
        <w:t xml:space="preserve"> case</w:t>
      </w:r>
      <w:r w:rsidRPr="00D43985">
        <w:rPr>
          <w:b/>
          <w:sz w:val="20"/>
        </w:rPr>
        <w:t>.</w:t>
      </w:r>
    </w:p>
    <w:p w14:paraId="70582437" w14:textId="77777777" w:rsidR="00CC562D" w:rsidRPr="00CC562D" w:rsidRDefault="00CC562D" w:rsidP="00DD3254">
      <w:pPr>
        <w:spacing w:line="240" w:lineRule="auto"/>
        <w:rPr>
          <w:b/>
        </w:rPr>
      </w:pPr>
    </w:p>
    <w:p w14:paraId="356E1529" w14:textId="77777777" w:rsidR="001B500F" w:rsidRDefault="00977D18" w:rsidP="00893B96">
      <w:pPr>
        <w:pStyle w:val="1"/>
        <w:jc w:val="left"/>
      </w:pPr>
      <w:r>
        <w:t>Conclusions</w:t>
      </w:r>
    </w:p>
    <w:p w14:paraId="5B2E904C" w14:textId="76B65123" w:rsidR="00090B25" w:rsidRDefault="009A1ED9" w:rsidP="00893B96">
      <w:pPr>
        <w:spacing w:afterLines="50" w:line="240" w:lineRule="auto"/>
        <w:jc w:val="left"/>
      </w:pPr>
      <w:r>
        <w:t xml:space="preserve">Based on the </w:t>
      </w:r>
      <w:r w:rsidR="00586EDF">
        <w:t xml:space="preserve">discussions </w:t>
      </w:r>
      <w:r>
        <w:t xml:space="preserve">given above, we have the following </w:t>
      </w:r>
      <w:r w:rsidR="00B34BED">
        <w:rPr>
          <w:rFonts w:hint="eastAsia"/>
        </w:rPr>
        <w:t>p</w:t>
      </w:r>
      <w:r w:rsidR="00B34BED">
        <w:t>roposals</w:t>
      </w:r>
      <w:r w:rsidR="008C5973">
        <w:rPr>
          <w:rFonts w:hint="eastAsia"/>
        </w:rPr>
        <w:t>：</w:t>
      </w:r>
    </w:p>
    <w:p w14:paraId="3BA7165E" w14:textId="77777777" w:rsidR="00286229" w:rsidRDefault="00286229" w:rsidP="00286229">
      <w:pPr>
        <w:rPr>
          <w:b/>
          <w:sz w:val="20"/>
        </w:rPr>
      </w:pPr>
      <w:bookmarkStart w:id="5" w:name="_Toc502437832"/>
      <w:r w:rsidRPr="00D43985">
        <w:rPr>
          <w:b/>
          <w:sz w:val="20"/>
        </w:rPr>
        <w:t xml:space="preserve">Proposal 1: If parameter configuration is supported between peer SL PDCP entities, all of NR </w:t>
      </w:r>
      <w:proofErr w:type="spellStart"/>
      <w:r w:rsidRPr="00D43985">
        <w:rPr>
          <w:b/>
          <w:sz w:val="20"/>
        </w:rPr>
        <w:t>Uu</w:t>
      </w:r>
      <w:proofErr w:type="spellEnd"/>
      <w:r w:rsidRPr="00D43985">
        <w:rPr>
          <w:b/>
          <w:sz w:val="20"/>
        </w:rPr>
        <w:t xml:space="preserve"> PDCP functions and operations can be reused in SL PDCP including ROHC and </w:t>
      </w:r>
      <w:r>
        <w:rPr>
          <w:b/>
          <w:sz w:val="20"/>
        </w:rPr>
        <w:t xml:space="preserve">reordering. </w:t>
      </w:r>
    </w:p>
    <w:p w14:paraId="1411F52F" w14:textId="77777777" w:rsidR="00286229" w:rsidRPr="00D43985" w:rsidRDefault="00286229" w:rsidP="00286229">
      <w:pPr>
        <w:spacing w:line="240" w:lineRule="auto"/>
        <w:rPr>
          <w:b/>
          <w:sz w:val="20"/>
        </w:rPr>
      </w:pPr>
      <w:r w:rsidRPr="00D43985">
        <w:rPr>
          <w:b/>
          <w:sz w:val="20"/>
        </w:rPr>
        <w:t xml:space="preserve">Proposal 2: For pre-configured case, e.g. SL groupcast and broadcast, default parameters will include discard timer (i.e. according to PDB in QoS profile), SN size for 12 bits, t-Reordering timer for 0ms, </w:t>
      </w:r>
      <w:proofErr w:type="spellStart"/>
      <w:r w:rsidRPr="00D43985">
        <w:rPr>
          <w:b/>
          <w:sz w:val="20"/>
        </w:rPr>
        <w:t>outOfOrderDelivery</w:t>
      </w:r>
      <w:proofErr w:type="spellEnd"/>
      <w:r w:rsidRPr="00D43985">
        <w:rPr>
          <w:b/>
          <w:sz w:val="20"/>
        </w:rPr>
        <w:t xml:space="preserve"> and no </w:t>
      </w:r>
      <w:r>
        <w:rPr>
          <w:b/>
          <w:sz w:val="20"/>
        </w:rPr>
        <w:t>additional</w:t>
      </w:r>
      <w:r w:rsidRPr="00D43985">
        <w:rPr>
          <w:b/>
          <w:sz w:val="20"/>
        </w:rPr>
        <w:t xml:space="preserve"> function </w:t>
      </w:r>
      <w:r>
        <w:rPr>
          <w:b/>
          <w:sz w:val="20"/>
        </w:rPr>
        <w:t xml:space="preserve">is further </w:t>
      </w:r>
      <w:r w:rsidRPr="00D43985">
        <w:rPr>
          <w:b/>
          <w:sz w:val="20"/>
        </w:rPr>
        <w:t>supported.</w:t>
      </w:r>
    </w:p>
    <w:p w14:paraId="0FF7C82C" w14:textId="77777777" w:rsidR="00286229" w:rsidRPr="00D43985" w:rsidRDefault="00286229" w:rsidP="00286229">
      <w:pPr>
        <w:spacing w:line="240" w:lineRule="auto"/>
        <w:rPr>
          <w:b/>
          <w:sz w:val="20"/>
        </w:rPr>
      </w:pPr>
      <w:r w:rsidRPr="00533BF5">
        <w:rPr>
          <w:b/>
          <w:sz w:val="20"/>
        </w:rPr>
        <w:t>Proposal 3: NR SL security solution, wh</w:t>
      </w:r>
      <w:r w:rsidRPr="00980020">
        <w:rPr>
          <w:b/>
          <w:sz w:val="20"/>
        </w:rPr>
        <w:t>ich may also determine NR SL PDCP PDU format</w:t>
      </w:r>
      <w:r>
        <w:rPr>
          <w:b/>
          <w:sz w:val="20"/>
        </w:rPr>
        <w:t>,</w:t>
      </w:r>
      <w:r w:rsidRPr="00D43985">
        <w:rPr>
          <w:b/>
          <w:sz w:val="20"/>
        </w:rPr>
        <w:t xml:space="preserve"> </w:t>
      </w:r>
      <w:r>
        <w:rPr>
          <w:b/>
          <w:sz w:val="20"/>
        </w:rPr>
        <w:t>should</w:t>
      </w:r>
      <w:r w:rsidRPr="00D43985">
        <w:rPr>
          <w:b/>
          <w:sz w:val="20"/>
        </w:rPr>
        <w:t xml:space="preserve"> wait for SA3 progress.</w:t>
      </w:r>
    </w:p>
    <w:p w14:paraId="2FC6E706" w14:textId="77777777" w:rsidR="00286229" w:rsidRPr="00D43985" w:rsidRDefault="00286229" w:rsidP="00286229">
      <w:pPr>
        <w:spacing w:line="240" w:lineRule="auto"/>
        <w:rPr>
          <w:b/>
          <w:sz w:val="20"/>
        </w:rPr>
      </w:pPr>
      <w:r w:rsidRPr="00D43985">
        <w:rPr>
          <w:b/>
          <w:sz w:val="20"/>
        </w:rPr>
        <w:t>Proposal 4: NR SL PDCP duplication can only be possible in NR-LTE PC5 DC-like case in Rel-16, which should be configured between peer SL PDCP entities and not for pre-configuration case.</w:t>
      </w:r>
    </w:p>
    <w:p w14:paraId="27B5EBA3" w14:textId="77777777" w:rsidR="00DF5B8F" w:rsidRDefault="00487E43" w:rsidP="00893B96">
      <w:pPr>
        <w:pStyle w:val="1"/>
        <w:spacing w:before="180" w:line="240" w:lineRule="auto"/>
        <w:ind w:left="0" w:firstLine="0"/>
        <w:jc w:val="left"/>
      </w:pPr>
      <w:r>
        <w:t>Reference</w:t>
      </w:r>
    </w:p>
    <w:bookmarkEnd w:id="5"/>
    <w:p w14:paraId="091D9F77" w14:textId="52877037" w:rsidR="0074103A" w:rsidRDefault="0074103A" w:rsidP="00F03728">
      <w:pPr>
        <w:spacing w:beforeLines="50" w:before="120" w:afterLines="50" w:line="240" w:lineRule="auto"/>
        <w:jc w:val="left"/>
      </w:pPr>
      <w:r>
        <w:t>[</w:t>
      </w:r>
      <w:r w:rsidR="000A2D9B">
        <w:t>1</w:t>
      </w:r>
      <w:r>
        <w:t xml:space="preserve">] </w:t>
      </w:r>
      <w:r w:rsidR="00A25392">
        <w:t>RAN</w:t>
      </w:r>
      <w:r w:rsidR="00314E47">
        <w:t xml:space="preserve">2 </w:t>
      </w:r>
      <w:r w:rsidR="00A25392">
        <w:t>meeting, chairman minute</w:t>
      </w:r>
      <w:r w:rsidR="00DF4B36">
        <w:t>.</w:t>
      </w:r>
    </w:p>
    <w:p w14:paraId="1DBCBD77" w14:textId="0CF862D7" w:rsidR="00D266D3" w:rsidRDefault="00D266D3" w:rsidP="00F03728">
      <w:pPr>
        <w:spacing w:beforeLines="50" w:before="120" w:afterLines="50" w:line="240" w:lineRule="auto"/>
        <w:jc w:val="left"/>
      </w:pPr>
      <w:r>
        <w:lastRenderedPageBreak/>
        <w:t xml:space="preserve">[2] </w:t>
      </w:r>
      <w:r w:rsidR="00DD7C67">
        <w:t>TS3</w:t>
      </w:r>
      <w:r w:rsidR="00314E47">
        <w:t>8</w:t>
      </w:r>
      <w:r w:rsidR="00DD7C67">
        <w:t>.3</w:t>
      </w:r>
      <w:r w:rsidR="00314E47">
        <w:t>2</w:t>
      </w:r>
      <w:r w:rsidR="00732B0A">
        <w:t>3</w:t>
      </w:r>
      <w:r w:rsidR="00DD7C67">
        <w:t xml:space="preserve"> </w:t>
      </w:r>
      <w:r w:rsidR="00732B0A">
        <w:t>Packet Data Convergence Protocol</w:t>
      </w:r>
      <w:r w:rsidR="00314E47">
        <w:t xml:space="preserve"> (</w:t>
      </w:r>
      <w:r w:rsidR="00732B0A">
        <w:t>PDCP</w:t>
      </w:r>
      <w:r w:rsidR="00DD7C67" w:rsidRPr="00D0452D">
        <w:t>)</w:t>
      </w:r>
      <w:r w:rsidR="00DD7C67">
        <w:t>, Vf50</w:t>
      </w:r>
      <w:r>
        <w:t>.</w:t>
      </w:r>
    </w:p>
    <w:sectPr w:rsidR="00D266D3"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D0982" w14:textId="77777777" w:rsidR="00527D05" w:rsidRDefault="00527D05">
      <w:pPr>
        <w:spacing w:after="0" w:line="240" w:lineRule="auto"/>
      </w:pPr>
      <w:r>
        <w:separator/>
      </w:r>
    </w:p>
  </w:endnote>
  <w:endnote w:type="continuationSeparator" w:id="0">
    <w:p w14:paraId="7A64B4A2" w14:textId="77777777" w:rsidR="00527D05" w:rsidRDefault="00527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43A0A" w14:textId="77777777" w:rsidR="00527D05" w:rsidRDefault="00527D05">
      <w:pPr>
        <w:spacing w:after="0" w:line="240" w:lineRule="auto"/>
      </w:pPr>
      <w:r>
        <w:separator/>
      </w:r>
    </w:p>
  </w:footnote>
  <w:footnote w:type="continuationSeparator" w:id="0">
    <w:p w14:paraId="756DA848" w14:textId="77777777" w:rsidR="00527D05" w:rsidRDefault="00527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06554E2"/>
    <w:multiLevelType w:val="hybridMultilevel"/>
    <w:tmpl w:val="6982240E"/>
    <w:lvl w:ilvl="0" w:tplc="2E2A4A6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1CA408E"/>
    <w:multiLevelType w:val="hybridMultilevel"/>
    <w:tmpl w:val="0268B03C"/>
    <w:lvl w:ilvl="0" w:tplc="BA167A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DC5A62"/>
    <w:multiLevelType w:val="hybridMultilevel"/>
    <w:tmpl w:val="6C64DA7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9"/>
  </w:num>
  <w:num w:numId="4">
    <w:abstractNumId w:val="2"/>
  </w:num>
  <w:num w:numId="5">
    <w:abstractNumId w:val="6"/>
  </w:num>
  <w:num w:numId="6">
    <w:abstractNumId w:val="4"/>
  </w:num>
  <w:num w:numId="7">
    <w:abstractNumId w:val="1"/>
  </w:num>
  <w:num w:numId="8">
    <w:abstractNumId w:val="11"/>
  </w:num>
  <w:num w:numId="9">
    <w:abstractNumId w:val="7"/>
  </w:num>
  <w:num w:numId="10">
    <w:abstractNumId w:val="5"/>
  </w:num>
  <w:num w:numId="11">
    <w:abstractNumId w:val="10"/>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87C"/>
    <w:rsid w:val="000139BF"/>
    <w:rsid w:val="00013A3B"/>
    <w:rsid w:val="000143D0"/>
    <w:rsid w:val="000168F5"/>
    <w:rsid w:val="000178FF"/>
    <w:rsid w:val="00020737"/>
    <w:rsid w:val="0002174B"/>
    <w:rsid w:val="00021E8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3CA"/>
    <w:rsid w:val="0003789E"/>
    <w:rsid w:val="00037FC9"/>
    <w:rsid w:val="00040248"/>
    <w:rsid w:val="00040566"/>
    <w:rsid w:val="000409BE"/>
    <w:rsid w:val="00040F27"/>
    <w:rsid w:val="0004131C"/>
    <w:rsid w:val="00041967"/>
    <w:rsid w:val="00041EBF"/>
    <w:rsid w:val="0004378B"/>
    <w:rsid w:val="0004394D"/>
    <w:rsid w:val="0004432C"/>
    <w:rsid w:val="0004548C"/>
    <w:rsid w:val="000459C8"/>
    <w:rsid w:val="0004621D"/>
    <w:rsid w:val="0004630D"/>
    <w:rsid w:val="0004684B"/>
    <w:rsid w:val="00046BE8"/>
    <w:rsid w:val="00047C11"/>
    <w:rsid w:val="00050C2A"/>
    <w:rsid w:val="000512D7"/>
    <w:rsid w:val="00051921"/>
    <w:rsid w:val="000527DD"/>
    <w:rsid w:val="0005367C"/>
    <w:rsid w:val="00053692"/>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4EA"/>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197"/>
    <w:rsid w:val="00096252"/>
    <w:rsid w:val="00096795"/>
    <w:rsid w:val="0009719A"/>
    <w:rsid w:val="00097833"/>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12"/>
    <w:rsid w:val="00115741"/>
    <w:rsid w:val="001157D4"/>
    <w:rsid w:val="00115DD9"/>
    <w:rsid w:val="00117485"/>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07F"/>
    <w:rsid w:val="001369D5"/>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1C6C"/>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5974"/>
    <w:rsid w:val="001865C8"/>
    <w:rsid w:val="00186AA7"/>
    <w:rsid w:val="00187C5B"/>
    <w:rsid w:val="0019092C"/>
    <w:rsid w:val="00191C40"/>
    <w:rsid w:val="00191E1F"/>
    <w:rsid w:val="001923AE"/>
    <w:rsid w:val="0019243B"/>
    <w:rsid w:val="001926CD"/>
    <w:rsid w:val="001927A6"/>
    <w:rsid w:val="00193540"/>
    <w:rsid w:val="00193EF3"/>
    <w:rsid w:val="00194DEB"/>
    <w:rsid w:val="001957DC"/>
    <w:rsid w:val="00195E21"/>
    <w:rsid w:val="00196B5B"/>
    <w:rsid w:val="00196EEE"/>
    <w:rsid w:val="001A01BE"/>
    <w:rsid w:val="001A0D0B"/>
    <w:rsid w:val="001A0E38"/>
    <w:rsid w:val="001A19C4"/>
    <w:rsid w:val="001A23A7"/>
    <w:rsid w:val="001A2F08"/>
    <w:rsid w:val="001A492F"/>
    <w:rsid w:val="001A4E12"/>
    <w:rsid w:val="001A4F5F"/>
    <w:rsid w:val="001A5A75"/>
    <w:rsid w:val="001A6E3E"/>
    <w:rsid w:val="001A7731"/>
    <w:rsid w:val="001A7C55"/>
    <w:rsid w:val="001A7E13"/>
    <w:rsid w:val="001B0A81"/>
    <w:rsid w:val="001B13C8"/>
    <w:rsid w:val="001B389F"/>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D7CCF"/>
    <w:rsid w:val="001E01A9"/>
    <w:rsid w:val="001E01C7"/>
    <w:rsid w:val="001E094D"/>
    <w:rsid w:val="001E1202"/>
    <w:rsid w:val="001E178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0732C"/>
    <w:rsid w:val="002103B2"/>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3EB"/>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229"/>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3F79"/>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69A9"/>
    <w:rsid w:val="002C7F5E"/>
    <w:rsid w:val="002C7FDE"/>
    <w:rsid w:val="002D0CAB"/>
    <w:rsid w:val="002D117A"/>
    <w:rsid w:val="002D16FA"/>
    <w:rsid w:val="002D1D15"/>
    <w:rsid w:val="002D1D36"/>
    <w:rsid w:val="002D1EB8"/>
    <w:rsid w:val="002D2171"/>
    <w:rsid w:val="002D3033"/>
    <w:rsid w:val="002D3149"/>
    <w:rsid w:val="002D3325"/>
    <w:rsid w:val="002D36FB"/>
    <w:rsid w:val="002D4037"/>
    <w:rsid w:val="002D4084"/>
    <w:rsid w:val="002D4E16"/>
    <w:rsid w:val="002D53A4"/>
    <w:rsid w:val="002D5542"/>
    <w:rsid w:val="002D62F9"/>
    <w:rsid w:val="002D62FA"/>
    <w:rsid w:val="002E01ED"/>
    <w:rsid w:val="002E173A"/>
    <w:rsid w:val="002E2151"/>
    <w:rsid w:val="002E3517"/>
    <w:rsid w:val="002E4D4C"/>
    <w:rsid w:val="002E6532"/>
    <w:rsid w:val="002E6E84"/>
    <w:rsid w:val="002E7A2B"/>
    <w:rsid w:val="002E7BE8"/>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2F7E68"/>
    <w:rsid w:val="00300530"/>
    <w:rsid w:val="0030097E"/>
    <w:rsid w:val="00300C5A"/>
    <w:rsid w:val="00300F34"/>
    <w:rsid w:val="00301072"/>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450"/>
    <w:rsid w:val="003116A2"/>
    <w:rsid w:val="00311886"/>
    <w:rsid w:val="00311FF9"/>
    <w:rsid w:val="0031235E"/>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53A"/>
    <w:rsid w:val="003506E2"/>
    <w:rsid w:val="003507DC"/>
    <w:rsid w:val="00351319"/>
    <w:rsid w:val="0035232A"/>
    <w:rsid w:val="00352520"/>
    <w:rsid w:val="00352A92"/>
    <w:rsid w:val="00352C96"/>
    <w:rsid w:val="0035326C"/>
    <w:rsid w:val="00353303"/>
    <w:rsid w:val="00353962"/>
    <w:rsid w:val="00353C6D"/>
    <w:rsid w:val="00353FD5"/>
    <w:rsid w:val="003541AE"/>
    <w:rsid w:val="0035465A"/>
    <w:rsid w:val="003547D2"/>
    <w:rsid w:val="0035557B"/>
    <w:rsid w:val="00356C84"/>
    <w:rsid w:val="00357F18"/>
    <w:rsid w:val="00362B2C"/>
    <w:rsid w:val="00362F80"/>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2F"/>
    <w:rsid w:val="003A020E"/>
    <w:rsid w:val="003A045B"/>
    <w:rsid w:val="003A06D4"/>
    <w:rsid w:val="003A0BA7"/>
    <w:rsid w:val="003A122F"/>
    <w:rsid w:val="003A139D"/>
    <w:rsid w:val="003A1AFE"/>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D2C"/>
    <w:rsid w:val="003C0D85"/>
    <w:rsid w:val="003C1744"/>
    <w:rsid w:val="003C1CB6"/>
    <w:rsid w:val="003C2328"/>
    <w:rsid w:val="003C25A0"/>
    <w:rsid w:val="003C26F7"/>
    <w:rsid w:val="003C3015"/>
    <w:rsid w:val="003C3249"/>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5BF"/>
    <w:rsid w:val="003E1B7C"/>
    <w:rsid w:val="003E1DB8"/>
    <w:rsid w:val="003E2076"/>
    <w:rsid w:val="003E2243"/>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517A"/>
    <w:rsid w:val="00406289"/>
    <w:rsid w:val="00406319"/>
    <w:rsid w:val="0040679B"/>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B09"/>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97E1A"/>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C792F"/>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755"/>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3447"/>
    <w:rsid w:val="004F4276"/>
    <w:rsid w:val="004F4516"/>
    <w:rsid w:val="004F5900"/>
    <w:rsid w:val="004F658F"/>
    <w:rsid w:val="00500AE5"/>
    <w:rsid w:val="00500D6E"/>
    <w:rsid w:val="00501657"/>
    <w:rsid w:val="00501A1E"/>
    <w:rsid w:val="0050317E"/>
    <w:rsid w:val="005032C5"/>
    <w:rsid w:val="005037C5"/>
    <w:rsid w:val="005039C7"/>
    <w:rsid w:val="00505919"/>
    <w:rsid w:val="00505B9A"/>
    <w:rsid w:val="00506075"/>
    <w:rsid w:val="005062DF"/>
    <w:rsid w:val="00506832"/>
    <w:rsid w:val="005108CF"/>
    <w:rsid w:val="00511AD5"/>
    <w:rsid w:val="00512BA4"/>
    <w:rsid w:val="00512D66"/>
    <w:rsid w:val="00513FF8"/>
    <w:rsid w:val="0051435A"/>
    <w:rsid w:val="005147B2"/>
    <w:rsid w:val="00514B3E"/>
    <w:rsid w:val="00515780"/>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4E27"/>
    <w:rsid w:val="00525C15"/>
    <w:rsid w:val="0052601F"/>
    <w:rsid w:val="00527377"/>
    <w:rsid w:val="005278F7"/>
    <w:rsid w:val="00527ACE"/>
    <w:rsid w:val="00527CC1"/>
    <w:rsid w:val="00527D05"/>
    <w:rsid w:val="00527E9A"/>
    <w:rsid w:val="00530288"/>
    <w:rsid w:val="005304DB"/>
    <w:rsid w:val="00531220"/>
    <w:rsid w:val="0053132D"/>
    <w:rsid w:val="00531B3C"/>
    <w:rsid w:val="005322A9"/>
    <w:rsid w:val="00532466"/>
    <w:rsid w:val="00533BF5"/>
    <w:rsid w:val="00533DB9"/>
    <w:rsid w:val="00534302"/>
    <w:rsid w:val="005346DC"/>
    <w:rsid w:val="0053486A"/>
    <w:rsid w:val="00534C56"/>
    <w:rsid w:val="005353BD"/>
    <w:rsid w:val="005356CF"/>
    <w:rsid w:val="00536CE2"/>
    <w:rsid w:val="0053717B"/>
    <w:rsid w:val="0053770B"/>
    <w:rsid w:val="005411F4"/>
    <w:rsid w:val="00541226"/>
    <w:rsid w:val="00542118"/>
    <w:rsid w:val="005426DD"/>
    <w:rsid w:val="00542D7A"/>
    <w:rsid w:val="00543CBE"/>
    <w:rsid w:val="00543FEA"/>
    <w:rsid w:val="00544426"/>
    <w:rsid w:val="005447FF"/>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3B3"/>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3833"/>
    <w:rsid w:val="005E3B7F"/>
    <w:rsid w:val="005E41A6"/>
    <w:rsid w:val="005E67D4"/>
    <w:rsid w:val="005E6B2B"/>
    <w:rsid w:val="005E7E54"/>
    <w:rsid w:val="005F046B"/>
    <w:rsid w:val="005F09CD"/>
    <w:rsid w:val="005F0FF8"/>
    <w:rsid w:val="005F15EE"/>
    <w:rsid w:val="005F1CD9"/>
    <w:rsid w:val="005F2DBC"/>
    <w:rsid w:val="005F410C"/>
    <w:rsid w:val="005F4741"/>
    <w:rsid w:val="005F5EB2"/>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2A6"/>
    <w:rsid w:val="0062333C"/>
    <w:rsid w:val="006242B7"/>
    <w:rsid w:val="0062559C"/>
    <w:rsid w:val="00625B1E"/>
    <w:rsid w:val="00630BFD"/>
    <w:rsid w:val="00631126"/>
    <w:rsid w:val="00631456"/>
    <w:rsid w:val="00631795"/>
    <w:rsid w:val="00632D35"/>
    <w:rsid w:val="00633043"/>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7EF"/>
    <w:rsid w:val="006B3A1B"/>
    <w:rsid w:val="006B3B67"/>
    <w:rsid w:val="006B449E"/>
    <w:rsid w:val="006B47B5"/>
    <w:rsid w:val="006B4966"/>
    <w:rsid w:val="006B5061"/>
    <w:rsid w:val="006B54DE"/>
    <w:rsid w:val="006B5659"/>
    <w:rsid w:val="006B5CFE"/>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023"/>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61BC"/>
    <w:rsid w:val="00736A48"/>
    <w:rsid w:val="00737067"/>
    <w:rsid w:val="0073729E"/>
    <w:rsid w:val="00737720"/>
    <w:rsid w:val="00737AFA"/>
    <w:rsid w:val="00737B5A"/>
    <w:rsid w:val="0074075C"/>
    <w:rsid w:val="00740EB8"/>
    <w:rsid w:val="0074103A"/>
    <w:rsid w:val="007412D6"/>
    <w:rsid w:val="007413D2"/>
    <w:rsid w:val="00742398"/>
    <w:rsid w:val="007423A5"/>
    <w:rsid w:val="00742D2D"/>
    <w:rsid w:val="00743082"/>
    <w:rsid w:val="00743090"/>
    <w:rsid w:val="00743197"/>
    <w:rsid w:val="00743D4D"/>
    <w:rsid w:val="00744B23"/>
    <w:rsid w:val="0074664D"/>
    <w:rsid w:val="007501CF"/>
    <w:rsid w:val="0075145C"/>
    <w:rsid w:val="007514B4"/>
    <w:rsid w:val="007518AA"/>
    <w:rsid w:val="00751AA0"/>
    <w:rsid w:val="0075272B"/>
    <w:rsid w:val="007535EB"/>
    <w:rsid w:val="00754636"/>
    <w:rsid w:val="007549F1"/>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572"/>
    <w:rsid w:val="00765703"/>
    <w:rsid w:val="00765FE1"/>
    <w:rsid w:val="007669BD"/>
    <w:rsid w:val="00766B0A"/>
    <w:rsid w:val="00766EEB"/>
    <w:rsid w:val="00767255"/>
    <w:rsid w:val="0077019B"/>
    <w:rsid w:val="00770237"/>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58C"/>
    <w:rsid w:val="007A4D62"/>
    <w:rsid w:val="007A4DCF"/>
    <w:rsid w:val="007A632A"/>
    <w:rsid w:val="007A6A12"/>
    <w:rsid w:val="007A7E57"/>
    <w:rsid w:val="007B05D5"/>
    <w:rsid w:val="007B1179"/>
    <w:rsid w:val="007B2802"/>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5D5E"/>
    <w:rsid w:val="007E5ECA"/>
    <w:rsid w:val="007E67E7"/>
    <w:rsid w:val="007E6B35"/>
    <w:rsid w:val="007E74B9"/>
    <w:rsid w:val="007F03A7"/>
    <w:rsid w:val="007F0A48"/>
    <w:rsid w:val="007F0F11"/>
    <w:rsid w:val="007F198D"/>
    <w:rsid w:val="007F238D"/>
    <w:rsid w:val="007F435B"/>
    <w:rsid w:val="007F4513"/>
    <w:rsid w:val="007F4793"/>
    <w:rsid w:val="007F5DE0"/>
    <w:rsid w:val="007F5E47"/>
    <w:rsid w:val="007F5EF2"/>
    <w:rsid w:val="007F6395"/>
    <w:rsid w:val="007F7B26"/>
    <w:rsid w:val="008005F0"/>
    <w:rsid w:val="00800D00"/>
    <w:rsid w:val="008022F7"/>
    <w:rsid w:val="00802E61"/>
    <w:rsid w:val="00803118"/>
    <w:rsid w:val="0080328D"/>
    <w:rsid w:val="00803435"/>
    <w:rsid w:val="008036BF"/>
    <w:rsid w:val="00804A42"/>
    <w:rsid w:val="00804C87"/>
    <w:rsid w:val="00805B9D"/>
    <w:rsid w:val="00805F63"/>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48C4"/>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2A6"/>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A8"/>
    <w:rsid w:val="00885165"/>
    <w:rsid w:val="008851A4"/>
    <w:rsid w:val="00885C04"/>
    <w:rsid w:val="008861B8"/>
    <w:rsid w:val="008865B9"/>
    <w:rsid w:val="00886E91"/>
    <w:rsid w:val="008874EF"/>
    <w:rsid w:val="008877EF"/>
    <w:rsid w:val="00887E24"/>
    <w:rsid w:val="008901B4"/>
    <w:rsid w:val="008910E8"/>
    <w:rsid w:val="00891340"/>
    <w:rsid w:val="00891575"/>
    <w:rsid w:val="00891DAC"/>
    <w:rsid w:val="00891FDB"/>
    <w:rsid w:val="00892376"/>
    <w:rsid w:val="008927A8"/>
    <w:rsid w:val="00893780"/>
    <w:rsid w:val="00893A4C"/>
    <w:rsid w:val="00893B96"/>
    <w:rsid w:val="00894D20"/>
    <w:rsid w:val="0089655E"/>
    <w:rsid w:val="00896A2E"/>
    <w:rsid w:val="00896B52"/>
    <w:rsid w:val="00896D42"/>
    <w:rsid w:val="008976A4"/>
    <w:rsid w:val="008A1B1F"/>
    <w:rsid w:val="008A1CE8"/>
    <w:rsid w:val="008A1D2A"/>
    <w:rsid w:val="008A3625"/>
    <w:rsid w:val="008A47C4"/>
    <w:rsid w:val="008A507F"/>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35F"/>
    <w:rsid w:val="008B5A60"/>
    <w:rsid w:val="008B5BBB"/>
    <w:rsid w:val="008B68D6"/>
    <w:rsid w:val="008C0858"/>
    <w:rsid w:val="008C0E70"/>
    <w:rsid w:val="008C12BB"/>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740"/>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5F83"/>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355A"/>
    <w:rsid w:val="009A41BE"/>
    <w:rsid w:val="009A43B6"/>
    <w:rsid w:val="009A4489"/>
    <w:rsid w:val="009A5709"/>
    <w:rsid w:val="009A5901"/>
    <w:rsid w:val="009A5928"/>
    <w:rsid w:val="009A5A4A"/>
    <w:rsid w:val="009A682F"/>
    <w:rsid w:val="009A6E18"/>
    <w:rsid w:val="009B0726"/>
    <w:rsid w:val="009B116B"/>
    <w:rsid w:val="009B2383"/>
    <w:rsid w:val="009B2A03"/>
    <w:rsid w:val="009B330D"/>
    <w:rsid w:val="009B3DF9"/>
    <w:rsid w:val="009B4CB7"/>
    <w:rsid w:val="009B4E0B"/>
    <w:rsid w:val="009B4E21"/>
    <w:rsid w:val="009B4EDB"/>
    <w:rsid w:val="009B54D4"/>
    <w:rsid w:val="009B59CE"/>
    <w:rsid w:val="009B616A"/>
    <w:rsid w:val="009B67CE"/>
    <w:rsid w:val="009B68CD"/>
    <w:rsid w:val="009B69E9"/>
    <w:rsid w:val="009B745F"/>
    <w:rsid w:val="009B776A"/>
    <w:rsid w:val="009C0D8F"/>
    <w:rsid w:val="009C2769"/>
    <w:rsid w:val="009C3526"/>
    <w:rsid w:val="009C3CC6"/>
    <w:rsid w:val="009C456B"/>
    <w:rsid w:val="009C45AB"/>
    <w:rsid w:val="009C4AC7"/>
    <w:rsid w:val="009C4D51"/>
    <w:rsid w:val="009C51FD"/>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0B6B"/>
    <w:rsid w:val="009E11D3"/>
    <w:rsid w:val="009E1366"/>
    <w:rsid w:val="009E1410"/>
    <w:rsid w:val="009E1928"/>
    <w:rsid w:val="009E1B87"/>
    <w:rsid w:val="009E1E8D"/>
    <w:rsid w:val="009E23B9"/>
    <w:rsid w:val="009E2AAB"/>
    <w:rsid w:val="009E2EBF"/>
    <w:rsid w:val="009E3B14"/>
    <w:rsid w:val="009E3F9F"/>
    <w:rsid w:val="009E423B"/>
    <w:rsid w:val="009E4713"/>
    <w:rsid w:val="009E4C31"/>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49F"/>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34F7"/>
    <w:rsid w:val="00A4565C"/>
    <w:rsid w:val="00A45D8B"/>
    <w:rsid w:val="00A45DD6"/>
    <w:rsid w:val="00A45E88"/>
    <w:rsid w:val="00A4627D"/>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7535D"/>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383"/>
    <w:rsid w:val="00A9581E"/>
    <w:rsid w:val="00A959DF"/>
    <w:rsid w:val="00A95D54"/>
    <w:rsid w:val="00A96420"/>
    <w:rsid w:val="00A96A41"/>
    <w:rsid w:val="00A96D07"/>
    <w:rsid w:val="00AA0245"/>
    <w:rsid w:val="00AA02FB"/>
    <w:rsid w:val="00AA056B"/>
    <w:rsid w:val="00AA05C5"/>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474"/>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752B"/>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665"/>
    <w:rsid w:val="00B32B65"/>
    <w:rsid w:val="00B341A1"/>
    <w:rsid w:val="00B34AE7"/>
    <w:rsid w:val="00B34BED"/>
    <w:rsid w:val="00B34C46"/>
    <w:rsid w:val="00B35404"/>
    <w:rsid w:val="00B35B08"/>
    <w:rsid w:val="00B36643"/>
    <w:rsid w:val="00B36B39"/>
    <w:rsid w:val="00B37C6B"/>
    <w:rsid w:val="00B37F62"/>
    <w:rsid w:val="00B40906"/>
    <w:rsid w:val="00B410CE"/>
    <w:rsid w:val="00B42A50"/>
    <w:rsid w:val="00B432BD"/>
    <w:rsid w:val="00B43461"/>
    <w:rsid w:val="00B44497"/>
    <w:rsid w:val="00B44906"/>
    <w:rsid w:val="00B45604"/>
    <w:rsid w:val="00B45935"/>
    <w:rsid w:val="00B4649D"/>
    <w:rsid w:val="00B46B38"/>
    <w:rsid w:val="00B47551"/>
    <w:rsid w:val="00B4766A"/>
    <w:rsid w:val="00B5098D"/>
    <w:rsid w:val="00B50B16"/>
    <w:rsid w:val="00B51B43"/>
    <w:rsid w:val="00B51B8F"/>
    <w:rsid w:val="00B53548"/>
    <w:rsid w:val="00B539B6"/>
    <w:rsid w:val="00B53E0D"/>
    <w:rsid w:val="00B54F05"/>
    <w:rsid w:val="00B55746"/>
    <w:rsid w:val="00B56CEC"/>
    <w:rsid w:val="00B56F48"/>
    <w:rsid w:val="00B57C43"/>
    <w:rsid w:val="00B60B24"/>
    <w:rsid w:val="00B60E3A"/>
    <w:rsid w:val="00B61244"/>
    <w:rsid w:val="00B612BB"/>
    <w:rsid w:val="00B61ADD"/>
    <w:rsid w:val="00B61EDF"/>
    <w:rsid w:val="00B6203C"/>
    <w:rsid w:val="00B62104"/>
    <w:rsid w:val="00B6316B"/>
    <w:rsid w:val="00B636A0"/>
    <w:rsid w:val="00B65151"/>
    <w:rsid w:val="00B65969"/>
    <w:rsid w:val="00B659AC"/>
    <w:rsid w:val="00B6635D"/>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2042"/>
    <w:rsid w:val="00BA20A7"/>
    <w:rsid w:val="00BA2478"/>
    <w:rsid w:val="00BA326B"/>
    <w:rsid w:val="00BA4D17"/>
    <w:rsid w:val="00BA5099"/>
    <w:rsid w:val="00BA529E"/>
    <w:rsid w:val="00BA5CA9"/>
    <w:rsid w:val="00BA7A73"/>
    <w:rsid w:val="00BB088B"/>
    <w:rsid w:val="00BB0A08"/>
    <w:rsid w:val="00BB1748"/>
    <w:rsid w:val="00BB28A8"/>
    <w:rsid w:val="00BB3443"/>
    <w:rsid w:val="00BB3869"/>
    <w:rsid w:val="00BB39C1"/>
    <w:rsid w:val="00BB4A23"/>
    <w:rsid w:val="00BB5D37"/>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30B"/>
    <w:rsid w:val="00BD64B9"/>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BF7485"/>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2FB"/>
    <w:rsid w:val="00C154AF"/>
    <w:rsid w:val="00C15B8C"/>
    <w:rsid w:val="00C1680B"/>
    <w:rsid w:val="00C17C90"/>
    <w:rsid w:val="00C20248"/>
    <w:rsid w:val="00C20E40"/>
    <w:rsid w:val="00C2137B"/>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6B5A"/>
    <w:rsid w:val="00C379BB"/>
    <w:rsid w:val="00C37C37"/>
    <w:rsid w:val="00C40D35"/>
    <w:rsid w:val="00C41039"/>
    <w:rsid w:val="00C41A9C"/>
    <w:rsid w:val="00C4257A"/>
    <w:rsid w:val="00C42F31"/>
    <w:rsid w:val="00C436AE"/>
    <w:rsid w:val="00C437B0"/>
    <w:rsid w:val="00C4382F"/>
    <w:rsid w:val="00C43888"/>
    <w:rsid w:val="00C43D19"/>
    <w:rsid w:val="00C43D5E"/>
    <w:rsid w:val="00C454B1"/>
    <w:rsid w:val="00C46E28"/>
    <w:rsid w:val="00C4704F"/>
    <w:rsid w:val="00C47311"/>
    <w:rsid w:val="00C508A6"/>
    <w:rsid w:val="00C50932"/>
    <w:rsid w:val="00C50ECE"/>
    <w:rsid w:val="00C51E97"/>
    <w:rsid w:val="00C53F41"/>
    <w:rsid w:val="00C54056"/>
    <w:rsid w:val="00C54699"/>
    <w:rsid w:val="00C54728"/>
    <w:rsid w:val="00C54B22"/>
    <w:rsid w:val="00C556FF"/>
    <w:rsid w:val="00C56A43"/>
    <w:rsid w:val="00C617AA"/>
    <w:rsid w:val="00C61AF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C13"/>
    <w:rsid w:val="00CA7D57"/>
    <w:rsid w:val="00CB0198"/>
    <w:rsid w:val="00CB0596"/>
    <w:rsid w:val="00CB16C5"/>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6049"/>
    <w:rsid w:val="00CC691D"/>
    <w:rsid w:val="00CC6CC6"/>
    <w:rsid w:val="00CC6D3A"/>
    <w:rsid w:val="00CD030E"/>
    <w:rsid w:val="00CD0C26"/>
    <w:rsid w:val="00CD1365"/>
    <w:rsid w:val="00CD1727"/>
    <w:rsid w:val="00CD174F"/>
    <w:rsid w:val="00CD1954"/>
    <w:rsid w:val="00CD1F26"/>
    <w:rsid w:val="00CD2B50"/>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6EF"/>
    <w:rsid w:val="00D008CC"/>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04F7"/>
    <w:rsid w:val="00D11D61"/>
    <w:rsid w:val="00D12C1F"/>
    <w:rsid w:val="00D12E8E"/>
    <w:rsid w:val="00D12E9D"/>
    <w:rsid w:val="00D12F23"/>
    <w:rsid w:val="00D1308C"/>
    <w:rsid w:val="00D131C9"/>
    <w:rsid w:val="00D13A40"/>
    <w:rsid w:val="00D14558"/>
    <w:rsid w:val="00D14C5E"/>
    <w:rsid w:val="00D158FE"/>
    <w:rsid w:val="00D1632E"/>
    <w:rsid w:val="00D163CC"/>
    <w:rsid w:val="00D1654F"/>
    <w:rsid w:val="00D16627"/>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4E0E"/>
    <w:rsid w:val="00D3581C"/>
    <w:rsid w:val="00D3583E"/>
    <w:rsid w:val="00D35B76"/>
    <w:rsid w:val="00D35C1E"/>
    <w:rsid w:val="00D40014"/>
    <w:rsid w:val="00D408D5"/>
    <w:rsid w:val="00D4157A"/>
    <w:rsid w:val="00D433EA"/>
    <w:rsid w:val="00D43642"/>
    <w:rsid w:val="00D43985"/>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9F0"/>
    <w:rsid w:val="00D94BBA"/>
    <w:rsid w:val="00D94F5B"/>
    <w:rsid w:val="00D954BC"/>
    <w:rsid w:val="00D95C18"/>
    <w:rsid w:val="00D95EEA"/>
    <w:rsid w:val="00D96FDA"/>
    <w:rsid w:val="00D971C6"/>
    <w:rsid w:val="00DA039B"/>
    <w:rsid w:val="00DA043D"/>
    <w:rsid w:val="00DA0B7C"/>
    <w:rsid w:val="00DA13E7"/>
    <w:rsid w:val="00DA1A1E"/>
    <w:rsid w:val="00DA1F93"/>
    <w:rsid w:val="00DA254D"/>
    <w:rsid w:val="00DA2CC2"/>
    <w:rsid w:val="00DA3CE4"/>
    <w:rsid w:val="00DA42D5"/>
    <w:rsid w:val="00DA4475"/>
    <w:rsid w:val="00DA49C0"/>
    <w:rsid w:val="00DA60BD"/>
    <w:rsid w:val="00DA62D3"/>
    <w:rsid w:val="00DA6A9B"/>
    <w:rsid w:val="00DA6C51"/>
    <w:rsid w:val="00DA758B"/>
    <w:rsid w:val="00DB02B5"/>
    <w:rsid w:val="00DB062E"/>
    <w:rsid w:val="00DB0867"/>
    <w:rsid w:val="00DB0A8D"/>
    <w:rsid w:val="00DB0E9F"/>
    <w:rsid w:val="00DB1484"/>
    <w:rsid w:val="00DB2095"/>
    <w:rsid w:val="00DB2B25"/>
    <w:rsid w:val="00DB3569"/>
    <w:rsid w:val="00DB37BD"/>
    <w:rsid w:val="00DB3CD4"/>
    <w:rsid w:val="00DB46C8"/>
    <w:rsid w:val="00DB5894"/>
    <w:rsid w:val="00DB5BB3"/>
    <w:rsid w:val="00DB5CB7"/>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5591"/>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4B36"/>
    <w:rsid w:val="00DF5B8F"/>
    <w:rsid w:val="00DF6206"/>
    <w:rsid w:val="00DF66AA"/>
    <w:rsid w:val="00DF74A8"/>
    <w:rsid w:val="00DF7864"/>
    <w:rsid w:val="00E007F3"/>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6196"/>
    <w:rsid w:val="00E57EEB"/>
    <w:rsid w:val="00E609F8"/>
    <w:rsid w:val="00E60B30"/>
    <w:rsid w:val="00E60CBB"/>
    <w:rsid w:val="00E60D75"/>
    <w:rsid w:val="00E60E5F"/>
    <w:rsid w:val="00E62E74"/>
    <w:rsid w:val="00E6301D"/>
    <w:rsid w:val="00E634B9"/>
    <w:rsid w:val="00E63A5A"/>
    <w:rsid w:val="00E644A5"/>
    <w:rsid w:val="00E64832"/>
    <w:rsid w:val="00E653F0"/>
    <w:rsid w:val="00E654A7"/>
    <w:rsid w:val="00E655A2"/>
    <w:rsid w:val="00E6568F"/>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1D4"/>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5F22"/>
    <w:rsid w:val="00E966AF"/>
    <w:rsid w:val="00E9740A"/>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A01"/>
    <w:rsid w:val="00EB5F3D"/>
    <w:rsid w:val="00EB69A1"/>
    <w:rsid w:val="00EB6D19"/>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722D"/>
    <w:rsid w:val="00EC7E5D"/>
    <w:rsid w:val="00ED0175"/>
    <w:rsid w:val="00ED098A"/>
    <w:rsid w:val="00ED1095"/>
    <w:rsid w:val="00ED11DE"/>
    <w:rsid w:val="00ED17DF"/>
    <w:rsid w:val="00ED1D24"/>
    <w:rsid w:val="00ED2505"/>
    <w:rsid w:val="00ED329B"/>
    <w:rsid w:val="00ED37B1"/>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6A9D"/>
    <w:rsid w:val="00EE6E0E"/>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AA5"/>
    <w:rsid w:val="00F37EED"/>
    <w:rsid w:val="00F4003D"/>
    <w:rsid w:val="00F41D2E"/>
    <w:rsid w:val="00F42325"/>
    <w:rsid w:val="00F4237E"/>
    <w:rsid w:val="00F425C6"/>
    <w:rsid w:val="00F4325C"/>
    <w:rsid w:val="00F434D1"/>
    <w:rsid w:val="00F43EAD"/>
    <w:rsid w:val="00F44AFE"/>
    <w:rsid w:val="00F44EB3"/>
    <w:rsid w:val="00F455F2"/>
    <w:rsid w:val="00F457E6"/>
    <w:rsid w:val="00F467C3"/>
    <w:rsid w:val="00F47B11"/>
    <w:rsid w:val="00F50359"/>
    <w:rsid w:val="00F517BB"/>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160"/>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2EFB"/>
    <w:rsid w:val="00F93943"/>
    <w:rsid w:val="00F94179"/>
    <w:rsid w:val="00F943A4"/>
    <w:rsid w:val="00F945FE"/>
    <w:rsid w:val="00F9495F"/>
    <w:rsid w:val="00F95166"/>
    <w:rsid w:val="00F962B5"/>
    <w:rsid w:val="00F964F8"/>
    <w:rsid w:val="00F971A5"/>
    <w:rsid w:val="00F97D01"/>
    <w:rsid w:val="00FA021A"/>
    <w:rsid w:val="00FA0226"/>
    <w:rsid w:val="00FA02C1"/>
    <w:rsid w:val="00FA0610"/>
    <w:rsid w:val="00FA1EED"/>
    <w:rsid w:val="00FA2653"/>
    <w:rsid w:val="00FA2BCB"/>
    <w:rsid w:val="00FA61B0"/>
    <w:rsid w:val="00FA6E77"/>
    <w:rsid w:val="00FA72EA"/>
    <w:rsid w:val="00FA76FA"/>
    <w:rsid w:val="00FB0848"/>
    <w:rsid w:val="00FB0949"/>
    <w:rsid w:val="00FB3041"/>
    <w:rsid w:val="00FB310E"/>
    <w:rsid w:val="00FB349A"/>
    <w:rsid w:val="00FB349C"/>
    <w:rsid w:val="00FB4210"/>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834"/>
    <w:rsid w:val="00FE6E0E"/>
    <w:rsid w:val="00FE7696"/>
    <w:rsid w:val="00FF0B58"/>
    <w:rsid w:val="00FF114B"/>
    <w:rsid w:val="00FF1E62"/>
    <w:rsid w:val="00FF267E"/>
    <w:rsid w:val="00FF34BC"/>
    <w:rsid w:val="00FF48E0"/>
    <w:rsid w:val="00FF6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E317F-D9BA-4931-A067-98C4341F2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vivo(ZhengQian)</cp:lastModifiedBy>
  <cp:revision>160</cp:revision>
  <cp:lastPrinted>2018-04-04T09:40:00Z</cp:lastPrinted>
  <dcterms:created xsi:type="dcterms:W3CDTF">2019-04-24T03:24:00Z</dcterms:created>
  <dcterms:modified xsi:type="dcterms:W3CDTF">2019-05-03T04:25:00Z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